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D30B" w14:textId="598159CB" w:rsidR="00FD5D1E" w:rsidRPr="00CC6DD4" w:rsidRDefault="006F0DCB" w:rsidP="00244338">
      <w:pPr>
        <w:pStyle w:val="Title"/>
        <w:jc w:val="center"/>
        <w:rPr>
          <w:iCs/>
          <w:sz w:val="40"/>
          <w:szCs w:val="40"/>
        </w:rPr>
      </w:pPr>
      <w:proofErr w:type="spellStart"/>
      <w:r w:rsidRPr="00CC6DD4">
        <w:rPr>
          <w:iCs/>
          <w:sz w:val="40"/>
          <w:szCs w:val="40"/>
        </w:rPr>
        <w:t>Seánna</w:t>
      </w:r>
      <w:proofErr w:type="spellEnd"/>
      <w:r w:rsidRPr="00CC6DD4">
        <w:rPr>
          <w:iCs/>
          <w:sz w:val="40"/>
          <w:szCs w:val="40"/>
        </w:rPr>
        <w:t xml:space="preserve"> Howard</w:t>
      </w:r>
    </w:p>
    <w:p w14:paraId="525E96B0" w14:textId="47052DF0" w:rsidR="00244338" w:rsidRDefault="00244338" w:rsidP="00244338">
      <w:pPr>
        <w:pStyle w:val="Title"/>
        <w:jc w:val="center"/>
        <w:rPr>
          <w:b w:val="0"/>
          <w:bCs w:val="0"/>
          <w:i/>
          <w:sz w:val="24"/>
        </w:rPr>
      </w:pPr>
      <w:r w:rsidRPr="00CC6DD4">
        <w:rPr>
          <w:b w:val="0"/>
          <w:bCs w:val="0"/>
          <w:i/>
          <w:sz w:val="24"/>
        </w:rPr>
        <w:t>Curriculum Vitae</w:t>
      </w:r>
    </w:p>
    <w:p w14:paraId="2CC0339E" w14:textId="77777777" w:rsidR="0024080F" w:rsidRPr="00CC6DD4" w:rsidRDefault="0024080F" w:rsidP="00244338">
      <w:pPr>
        <w:pStyle w:val="Title"/>
        <w:jc w:val="center"/>
        <w:rPr>
          <w:b w:val="0"/>
          <w:bCs w:val="0"/>
          <w:i/>
          <w:sz w:val="24"/>
        </w:rPr>
      </w:pPr>
    </w:p>
    <w:p w14:paraId="1CE30B44" w14:textId="77777777" w:rsidR="00FD5D1E" w:rsidRPr="00CC6DD4" w:rsidRDefault="00FD5D1E" w:rsidP="00244338">
      <w:pPr>
        <w:rPr>
          <w:sz w:val="24"/>
        </w:rPr>
        <w:sectPr w:rsidR="00FD5D1E" w:rsidRPr="00CC6DD4">
          <w:footerReference w:type="default" r:id="rId11"/>
          <w:pgSz w:w="12240" w:h="15840"/>
          <w:pgMar w:top="1440" w:right="1440" w:bottom="1350" w:left="1440" w:header="720" w:footer="720" w:gutter="0"/>
          <w:cols w:space="720"/>
        </w:sectPr>
      </w:pPr>
    </w:p>
    <w:p w14:paraId="1C05D343" w14:textId="77777777" w:rsidR="00FD5D1E" w:rsidRPr="00CC6DD4" w:rsidRDefault="00FD5D1E" w:rsidP="00244338">
      <w:pPr>
        <w:rPr>
          <w:b/>
          <w:sz w:val="24"/>
        </w:rPr>
      </w:pPr>
    </w:p>
    <w:p w14:paraId="26866B69" w14:textId="77777777" w:rsidR="00F77309" w:rsidRPr="00CC6DD4" w:rsidRDefault="00F77309" w:rsidP="00244338">
      <w:pPr>
        <w:pBdr>
          <w:bottom w:val="single" w:sz="4" w:space="1" w:color="auto"/>
        </w:pBdr>
        <w:rPr>
          <w:b/>
          <w:sz w:val="24"/>
        </w:rPr>
      </w:pPr>
      <w:r w:rsidRPr="00CC6DD4">
        <w:rPr>
          <w:b/>
          <w:sz w:val="24"/>
        </w:rPr>
        <w:t>EDUCATION</w:t>
      </w:r>
    </w:p>
    <w:p w14:paraId="0DD36C38" w14:textId="77777777" w:rsidR="00F77309" w:rsidRPr="00CC6DD4" w:rsidRDefault="00F77309">
      <w:pPr>
        <w:rPr>
          <w:b/>
          <w:sz w:val="24"/>
        </w:rPr>
      </w:pPr>
    </w:p>
    <w:p w14:paraId="02EB685B" w14:textId="77777777" w:rsidR="00F77309" w:rsidRPr="00CC6DD4" w:rsidRDefault="00F77309" w:rsidP="008C4771">
      <w:pPr>
        <w:rPr>
          <w:b/>
          <w:sz w:val="24"/>
        </w:rPr>
      </w:pPr>
      <w:r w:rsidRPr="00CC6DD4">
        <w:rPr>
          <w:b/>
          <w:sz w:val="24"/>
        </w:rPr>
        <w:t xml:space="preserve">Master of Laws (LL.M.) </w:t>
      </w:r>
      <w:r w:rsidR="007E6526" w:rsidRPr="00CC6DD4">
        <w:rPr>
          <w:b/>
          <w:sz w:val="24"/>
        </w:rPr>
        <w:t>Indigenous Peoples Law and Policy</w:t>
      </w:r>
    </w:p>
    <w:p w14:paraId="1C0F0D87" w14:textId="365E9F2D" w:rsidR="007E6526" w:rsidRPr="00CC6DD4" w:rsidRDefault="00F77309" w:rsidP="007B5E4A">
      <w:pPr>
        <w:rPr>
          <w:i/>
          <w:sz w:val="24"/>
        </w:rPr>
      </w:pPr>
      <w:r w:rsidRPr="00CC6DD4">
        <w:rPr>
          <w:sz w:val="24"/>
        </w:rPr>
        <w:t xml:space="preserve">University of Arizona, Tucson, </w:t>
      </w:r>
      <w:r w:rsidR="00AB1D62" w:rsidRPr="00CC6DD4">
        <w:rPr>
          <w:sz w:val="24"/>
        </w:rPr>
        <w:t>AZ</w:t>
      </w:r>
      <w:r w:rsidR="00AB1D62" w:rsidRPr="00CC6DD4">
        <w:rPr>
          <w:sz w:val="24"/>
        </w:rPr>
        <w:tab/>
      </w:r>
      <w:r w:rsidRPr="00CC6DD4">
        <w:rPr>
          <w:sz w:val="24"/>
        </w:rPr>
        <w:tab/>
      </w:r>
      <w:r w:rsidRPr="00CC6DD4">
        <w:rPr>
          <w:sz w:val="24"/>
        </w:rPr>
        <w:tab/>
      </w:r>
      <w:r w:rsidR="00F539C4" w:rsidRPr="00CC6DD4">
        <w:rPr>
          <w:i/>
          <w:sz w:val="24"/>
        </w:rPr>
        <w:t xml:space="preserve">        </w:t>
      </w:r>
      <w:r w:rsidR="00F539C4" w:rsidRPr="00CC6DD4">
        <w:rPr>
          <w:i/>
          <w:sz w:val="24"/>
        </w:rPr>
        <w:tab/>
      </w:r>
      <w:r w:rsidR="00F539C4" w:rsidRPr="00CC6DD4">
        <w:rPr>
          <w:i/>
          <w:sz w:val="24"/>
        </w:rPr>
        <w:tab/>
      </w:r>
      <w:r w:rsidRPr="00CC6DD4">
        <w:rPr>
          <w:i/>
          <w:sz w:val="24"/>
        </w:rPr>
        <w:t xml:space="preserve">  </w:t>
      </w:r>
      <w:r w:rsidR="00F539C4" w:rsidRPr="00CC6DD4">
        <w:rPr>
          <w:i/>
          <w:sz w:val="24"/>
        </w:rPr>
        <w:t xml:space="preserve">      </w:t>
      </w:r>
      <w:r w:rsidR="00244338" w:rsidRPr="00CC6DD4">
        <w:rPr>
          <w:i/>
          <w:sz w:val="24"/>
        </w:rPr>
        <w:tab/>
      </w:r>
      <w:r w:rsidR="00EB233A" w:rsidRPr="00CC6DD4">
        <w:rPr>
          <w:i/>
          <w:sz w:val="24"/>
        </w:rPr>
        <w:tab/>
        <w:t xml:space="preserve">       </w:t>
      </w:r>
      <w:r w:rsidRPr="00CC6DD4">
        <w:rPr>
          <w:i/>
          <w:sz w:val="24"/>
        </w:rPr>
        <w:t>May 2006</w:t>
      </w:r>
    </w:p>
    <w:p w14:paraId="668A30FB" w14:textId="77777777" w:rsidR="008C4771" w:rsidRPr="00CC6DD4" w:rsidRDefault="008C4771" w:rsidP="008C4771">
      <w:pPr>
        <w:pStyle w:val="Heading1"/>
        <w:rPr>
          <w:szCs w:val="24"/>
        </w:rPr>
      </w:pPr>
    </w:p>
    <w:p w14:paraId="6006368B" w14:textId="55623B63" w:rsidR="00C42083" w:rsidRPr="00CC6DD4" w:rsidRDefault="00C42083" w:rsidP="008C4771">
      <w:pPr>
        <w:pStyle w:val="Heading1"/>
        <w:rPr>
          <w:szCs w:val="24"/>
        </w:rPr>
      </w:pPr>
      <w:r w:rsidRPr="00CC6DD4">
        <w:rPr>
          <w:szCs w:val="24"/>
        </w:rPr>
        <w:t xml:space="preserve">Bachelor of Laws (LL.B.)    </w:t>
      </w:r>
    </w:p>
    <w:p w14:paraId="69675F37" w14:textId="15A1F715" w:rsidR="007E6526" w:rsidRPr="00CC6DD4" w:rsidRDefault="00C42083" w:rsidP="007B5E4A">
      <w:pPr>
        <w:pStyle w:val="Heading1"/>
        <w:ind w:left="180" w:hanging="180"/>
        <w:rPr>
          <w:b w:val="0"/>
          <w:i/>
          <w:szCs w:val="24"/>
        </w:rPr>
      </w:pPr>
      <w:r w:rsidRPr="00CC6DD4">
        <w:rPr>
          <w:b w:val="0"/>
          <w:szCs w:val="24"/>
        </w:rPr>
        <w:t>University of Ottawa, O</w:t>
      </w:r>
      <w:r w:rsidR="00AB1D62" w:rsidRPr="00CC6DD4">
        <w:rPr>
          <w:b w:val="0"/>
          <w:szCs w:val="24"/>
        </w:rPr>
        <w:t>N</w:t>
      </w:r>
      <w:r w:rsidRPr="00CC6DD4">
        <w:rPr>
          <w:b w:val="0"/>
          <w:szCs w:val="24"/>
        </w:rPr>
        <w:t xml:space="preserve">, Canada         </w:t>
      </w:r>
      <w:r w:rsidRPr="00CC6DD4">
        <w:rPr>
          <w:b w:val="0"/>
          <w:szCs w:val="24"/>
        </w:rPr>
        <w:tab/>
      </w:r>
      <w:r w:rsidRPr="00CC6DD4">
        <w:rPr>
          <w:b w:val="0"/>
          <w:szCs w:val="24"/>
        </w:rPr>
        <w:tab/>
        <w:t xml:space="preserve">    </w:t>
      </w:r>
      <w:r w:rsidRPr="00CC6DD4">
        <w:rPr>
          <w:b w:val="0"/>
          <w:szCs w:val="24"/>
        </w:rPr>
        <w:tab/>
        <w:t xml:space="preserve">    </w:t>
      </w:r>
      <w:r w:rsidR="00244338" w:rsidRPr="00CC6DD4">
        <w:rPr>
          <w:b w:val="0"/>
          <w:szCs w:val="24"/>
        </w:rPr>
        <w:tab/>
      </w:r>
      <w:r w:rsidR="00244338" w:rsidRPr="00CC6DD4">
        <w:rPr>
          <w:b w:val="0"/>
          <w:szCs w:val="24"/>
        </w:rPr>
        <w:tab/>
      </w:r>
      <w:r w:rsidR="00EB233A" w:rsidRPr="00CC6DD4">
        <w:rPr>
          <w:b w:val="0"/>
          <w:i/>
          <w:szCs w:val="24"/>
        </w:rPr>
        <w:tab/>
        <w:t xml:space="preserve">       May 2000</w:t>
      </w:r>
    </w:p>
    <w:p w14:paraId="5549BCD4" w14:textId="77777777" w:rsidR="008C4771" w:rsidRPr="00CC6DD4" w:rsidRDefault="008C4771" w:rsidP="008C4771">
      <w:pPr>
        <w:rPr>
          <w:b/>
          <w:sz w:val="24"/>
        </w:rPr>
      </w:pPr>
    </w:p>
    <w:p w14:paraId="3DBCB053" w14:textId="5E85FD0D" w:rsidR="00F77309" w:rsidRPr="00CC6DD4" w:rsidRDefault="00F77309" w:rsidP="008C4771">
      <w:pPr>
        <w:rPr>
          <w:sz w:val="24"/>
        </w:rPr>
      </w:pPr>
      <w:r w:rsidRPr="00CC6DD4">
        <w:rPr>
          <w:b/>
          <w:sz w:val="24"/>
        </w:rPr>
        <w:t>Bachelor of Environmental Studies (B.E.S.)</w:t>
      </w:r>
      <w:r w:rsidR="007E6526" w:rsidRPr="00CC6DD4">
        <w:rPr>
          <w:b/>
          <w:sz w:val="24"/>
        </w:rPr>
        <w:t>, Legal Studies Minor</w:t>
      </w:r>
    </w:p>
    <w:p w14:paraId="0AC536D9" w14:textId="00547E03" w:rsidR="00F77309" w:rsidRPr="00CC6DD4" w:rsidRDefault="00F77309" w:rsidP="007B5E4A">
      <w:pPr>
        <w:ind w:left="180" w:hanging="180"/>
        <w:rPr>
          <w:i/>
          <w:sz w:val="24"/>
        </w:rPr>
      </w:pPr>
      <w:r w:rsidRPr="00CC6DD4">
        <w:rPr>
          <w:sz w:val="24"/>
        </w:rPr>
        <w:t>University of Waterloo, O</w:t>
      </w:r>
      <w:r w:rsidR="00AB1D62" w:rsidRPr="00CC6DD4">
        <w:rPr>
          <w:sz w:val="24"/>
        </w:rPr>
        <w:t>N, Canada</w:t>
      </w:r>
      <w:r w:rsidRPr="00CC6DD4">
        <w:rPr>
          <w:sz w:val="24"/>
        </w:rPr>
        <w:t xml:space="preserve">      </w:t>
      </w:r>
      <w:r w:rsidR="00F37E59" w:rsidRPr="00CC6DD4">
        <w:rPr>
          <w:sz w:val="24"/>
        </w:rPr>
        <w:t xml:space="preserve">                 </w:t>
      </w:r>
      <w:r w:rsidR="00F37E59" w:rsidRPr="00CC6DD4">
        <w:rPr>
          <w:sz w:val="24"/>
        </w:rPr>
        <w:tab/>
      </w:r>
      <w:r w:rsidR="00F37E59" w:rsidRPr="00CC6DD4">
        <w:rPr>
          <w:sz w:val="24"/>
        </w:rPr>
        <w:tab/>
        <w:t xml:space="preserve">             </w:t>
      </w:r>
      <w:r w:rsidR="00244338" w:rsidRPr="00CC6DD4">
        <w:rPr>
          <w:sz w:val="24"/>
        </w:rPr>
        <w:t xml:space="preserve">  </w:t>
      </w:r>
      <w:r w:rsidR="008C4771" w:rsidRPr="00CC6DD4">
        <w:rPr>
          <w:sz w:val="24"/>
        </w:rPr>
        <w:t xml:space="preserve">        </w:t>
      </w:r>
      <w:r w:rsidR="00EB233A" w:rsidRPr="00CC6DD4">
        <w:rPr>
          <w:i/>
          <w:sz w:val="24"/>
        </w:rPr>
        <w:tab/>
      </w:r>
      <w:r w:rsidR="00EB233A" w:rsidRPr="00CC6DD4">
        <w:rPr>
          <w:i/>
          <w:sz w:val="24"/>
        </w:rPr>
        <w:tab/>
        <w:t xml:space="preserve">      </w:t>
      </w:r>
      <w:r w:rsidRPr="00CC6DD4">
        <w:rPr>
          <w:i/>
          <w:sz w:val="24"/>
        </w:rPr>
        <w:t>April 1996</w:t>
      </w:r>
    </w:p>
    <w:p w14:paraId="3910FBBF" w14:textId="77777777" w:rsidR="008C4771" w:rsidRPr="00CC6DD4" w:rsidRDefault="008C4771" w:rsidP="007B5E4A">
      <w:pPr>
        <w:ind w:left="180" w:hanging="180"/>
        <w:rPr>
          <w:i/>
          <w:sz w:val="24"/>
        </w:rPr>
      </w:pPr>
    </w:p>
    <w:p w14:paraId="32A9B5F3" w14:textId="77777777" w:rsidR="0003215C" w:rsidRPr="00CC6DD4" w:rsidRDefault="0003215C" w:rsidP="0003215C">
      <w:pPr>
        <w:pStyle w:val="Heading1"/>
        <w:pBdr>
          <w:bottom w:val="single" w:sz="4" w:space="1" w:color="auto"/>
        </w:pBdr>
        <w:rPr>
          <w:szCs w:val="24"/>
        </w:rPr>
      </w:pPr>
      <w:r w:rsidRPr="00CC6DD4">
        <w:rPr>
          <w:szCs w:val="24"/>
        </w:rPr>
        <w:t xml:space="preserve">ADMITTED TO PRACTICE </w:t>
      </w:r>
    </w:p>
    <w:p w14:paraId="4AD5DC60" w14:textId="739C8978" w:rsidR="00FD5D1E" w:rsidRPr="00CC6DD4" w:rsidRDefault="0003215C" w:rsidP="00EB233A">
      <w:pPr>
        <w:shd w:val="clear" w:color="auto" w:fill="FFFFFF"/>
        <w:spacing w:before="100" w:beforeAutospacing="1" w:after="100" w:afterAutospacing="1"/>
        <w:rPr>
          <w:color w:val="403635"/>
          <w:sz w:val="24"/>
        </w:rPr>
      </w:pPr>
      <w:r w:rsidRPr="00CC6DD4">
        <w:rPr>
          <w:rStyle w:val="Strong"/>
          <w:b w:val="0"/>
          <w:color w:val="403635"/>
          <w:sz w:val="24"/>
        </w:rPr>
        <w:t>Law Society of Ontario, Canada</w:t>
      </w:r>
      <w:r w:rsidRPr="00CC6DD4">
        <w:rPr>
          <w:color w:val="403635"/>
          <w:sz w:val="24"/>
        </w:rPr>
        <w:tab/>
      </w:r>
      <w:r w:rsidRPr="00CC6DD4">
        <w:rPr>
          <w:color w:val="403635"/>
          <w:sz w:val="24"/>
        </w:rPr>
        <w:tab/>
      </w:r>
      <w:r w:rsidRPr="00CC6DD4">
        <w:rPr>
          <w:color w:val="403635"/>
          <w:sz w:val="24"/>
        </w:rPr>
        <w:tab/>
      </w:r>
      <w:r w:rsidRPr="00CC6DD4">
        <w:rPr>
          <w:color w:val="403635"/>
          <w:sz w:val="24"/>
        </w:rPr>
        <w:tab/>
      </w:r>
      <w:r w:rsidRPr="00CC6DD4">
        <w:rPr>
          <w:color w:val="403635"/>
          <w:sz w:val="24"/>
        </w:rPr>
        <w:tab/>
        <w:t xml:space="preserve">       </w:t>
      </w:r>
      <w:r w:rsidRPr="00CC6DD4">
        <w:rPr>
          <w:i/>
          <w:sz w:val="24"/>
        </w:rPr>
        <w:t>February 2002 – Present</w:t>
      </w:r>
    </w:p>
    <w:p w14:paraId="4B2AA50B" w14:textId="214F398A" w:rsidR="000579A5" w:rsidRPr="00CC6DD4" w:rsidRDefault="006C4AEF" w:rsidP="004C7272">
      <w:pPr>
        <w:pStyle w:val="Heading1"/>
        <w:pBdr>
          <w:bottom w:val="single" w:sz="4" w:space="1" w:color="auto"/>
        </w:pBdr>
        <w:rPr>
          <w:szCs w:val="24"/>
        </w:rPr>
      </w:pPr>
      <w:r w:rsidRPr="00CC6DD4">
        <w:rPr>
          <w:szCs w:val="24"/>
        </w:rPr>
        <w:t>EMPLOYMENT</w:t>
      </w:r>
    </w:p>
    <w:p w14:paraId="15E1F11F" w14:textId="77777777" w:rsidR="004C7272" w:rsidRPr="00CC6DD4" w:rsidRDefault="004C7272" w:rsidP="003E3DDF">
      <w:pPr>
        <w:pStyle w:val="Heading2"/>
        <w:rPr>
          <w:sz w:val="24"/>
          <w:szCs w:val="24"/>
        </w:rPr>
      </w:pPr>
    </w:p>
    <w:p w14:paraId="6CAD5196" w14:textId="775F1628" w:rsidR="003E3DDF" w:rsidRPr="00CC6DD4" w:rsidRDefault="000579A5" w:rsidP="003E3DDF">
      <w:pPr>
        <w:pStyle w:val="Heading2"/>
        <w:rPr>
          <w:b w:val="0"/>
          <w:bCs w:val="0"/>
          <w:i/>
          <w:iCs w:val="0"/>
          <w:sz w:val="24"/>
          <w:szCs w:val="24"/>
        </w:rPr>
      </w:pPr>
      <w:r w:rsidRPr="00CC6DD4">
        <w:rPr>
          <w:sz w:val="24"/>
          <w:szCs w:val="24"/>
        </w:rPr>
        <w:t>University</w:t>
      </w:r>
      <w:r w:rsidR="00AB7FB8" w:rsidRPr="00CC6DD4">
        <w:rPr>
          <w:sz w:val="24"/>
          <w:szCs w:val="24"/>
        </w:rPr>
        <w:t xml:space="preserve"> of Arizona</w:t>
      </w:r>
      <w:r w:rsidR="00EB233A" w:rsidRPr="00CC6DD4">
        <w:rPr>
          <w:sz w:val="24"/>
          <w:szCs w:val="24"/>
        </w:rPr>
        <w:t>,</w:t>
      </w:r>
      <w:r w:rsidR="00AB7FB8" w:rsidRPr="00CC6DD4">
        <w:rPr>
          <w:sz w:val="24"/>
          <w:szCs w:val="24"/>
        </w:rPr>
        <w:t xml:space="preserve"> </w:t>
      </w:r>
      <w:r w:rsidR="003E3DDF" w:rsidRPr="00CC6DD4">
        <w:rPr>
          <w:sz w:val="24"/>
          <w:szCs w:val="24"/>
        </w:rPr>
        <w:t xml:space="preserve">Rogers </w:t>
      </w:r>
      <w:r w:rsidR="00AB7FB8" w:rsidRPr="00CC6DD4">
        <w:rPr>
          <w:sz w:val="24"/>
          <w:szCs w:val="24"/>
        </w:rPr>
        <w:t>College of Law</w:t>
      </w:r>
      <w:r w:rsidRPr="00CC6DD4">
        <w:rPr>
          <w:sz w:val="24"/>
          <w:szCs w:val="24"/>
        </w:rPr>
        <w:t xml:space="preserve"> </w:t>
      </w:r>
      <w:r w:rsidR="003E3DDF" w:rsidRPr="00CC6DD4">
        <w:rPr>
          <w:sz w:val="24"/>
          <w:szCs w:val="24"/>
        </w:rPr>
        <w:tab/>
      </w:r>
      <w:r w:rsidR="003E3DDF" w:rsidRPr="00CC6DD4">
        <w:rPr>
          <w:sz w:val="24"/>
          <w:szCs w:val="24"/>
        </w:rPr>
        <w:tab/>
      </w:r>
      <w:r w:rsidR="003E3DDF" w:rsidRPr="00CC6DD4">
        <w:rPr>
          <w:sz w:val="24"/>
          <w:szCs w:val="24"/>
        </w:rPr>
        <w:tab/>
      </w:r>
      <w:r w:rsidR="003E3DDF" w:rsidRPr="00CC6DD4">
        <w:rPr>
          <w:sz w:val="24"/>
          <w:szCs w:val="24"/>
        </w:rPr>
        <w:tab/>
        <w:t xml:space="preserve">      </w:t>
      </w:r>
      <w:r w:rsidR="003E3DDF" w:rsidRPr="00CC6DD4">
        <w:rPr>
          <w:b w:val="0"/>
          <w:bCs w:val="0"/>
          <w:i/>
          <w:iCs w:val="0"/>
          <w:sz w:val="24"/>
          <w:szCs w:val="24"/>
        </w:rPr>
        <w:t>July 2006- present</w:t>
      </w:r>
    </w:p>
    <w:p w14:paraId="7A20CED4" w14:textId="7363070B" w:rsidR="00EA7831" w:rsidRPr="00CC6DD4" w:rsidRDefault="003E3DDF" w:rsidP="003E3DDF">
      <w:pPr>
        <w:pStyle w:val="Heading2"/>
        <w:rPr>
          <w:b w:val="0"/>
          <w:bCs w:val="0"/>
          <w:i/>
          <w:sz w:val="24"/>
          <w:szCs w:val="24"/>
        </w:rPr>
      </w:pPr>
      <w:r w:rsidRPr="00CC6DD4">
        <w:rPr>
          <w:b w:val="0"/>
          <w:bCs w:val="0"/>
          <w:i/>
          <w:sz w:val="24"/>
          <w:szCs w:val="24"/>
        </w:rPr>
        <w:t>Director, International Human Rights Advocacy Workshop</w:t>
      </w:r>
      <w:r w:rsidR="00071BA3" w:rsidRPr="00CC6DD4">
        <w:rPr>
          <w:b w:val="0"/>
          <w:bCs w:val="0"/>
          <w:i/>
          <w:sz w:val="24"/>
          <w:szCs w:val="24"/>
        </w:rPr>
        <w:tab/>
        <w:t>(</w:t>
      </w:r>
      <w:r w:rsidR="003A13F9" w:rsidRPr="00CC6DD4">
        <w:rPr>
          <w:b w:val="0"/>
          <w:bCs w:val="0"/>
          <w:i/>
          <w:sz w:val="24"/>
          <w:szCs w:val="24"/>
        </w:rPr>
        <w:t>Aug 201</w:t>
      </w:r>
      <w:r w:rsidR="00AB1D62" w:rsidRPr="00CC6DD4">
        <w:rPr>
          <w:b w:val="0"/>
          <w:bCs w:val="0"/>
          <w:i/>
          <w:sz w:val="24"/>
          <w:szCs w:val="24"/>
        </w:rPr>
        <w:t>1</w:t>
      </w:r>
      <w:r w:rsidR="003A13F9" w:rsidRPr="00CC6DD4">
        <w:rPr>
          <w:b w:val="0"/>
          <w:bCs w:val="0"/>
          <w:i/>
          <w:sz w:val="24"/>
          <w:szCs w:val="24"/>
        </w:rPr>
        <w:t xml:space="preserve"> – present)</w:t>
      </w:r>
      <w:r w:rsidR="00071BA3" w:rsidRPr="00CC6DD4">
        <w:rPr>
          <w:b w:val="0"/>
          <w:bCs w:val="0"/>
          <w:i/>
          <w:sz w:val="24"/>
          <w:szCs w:val="24"/>
        </w:rPr>
        <w:tab/>
      </w:r>
    </w:p>
    <w:p w14:paraId="4054A80B" w14:textId="395DBFBB" w:rsidR="00D547A2" w:rsidRPr="00CC6DD4" w:rsidRDefault="00EA7831" w:rsidP="003E3DDF">
      <w:pPr>
        <w:pStyle w:val="Heading2"/>
        <w:rPr>
          <w:b w:val="0"/>
          <w:bCs w:val="0"/>
          <w:i/>
          <w:sz w:val="24"/>
          <w:szCs w:val="24"/>
        </w:rPr>
      </w:pPr>
      <w:r w:rsidRPr="00CC6DD4">
        <w:rPr>
          <w:b w:val="0"/>
          <w:bCs w:val="0"/>
          <w:i/>
          <w:iCs w:val="0"/>
          <w:sz w:val="24"/>
          <w:szCs w:val="24"/>
        </w:rPr>
        <w:t>Staff Attorney (</w:t>
      </w:r>
      <w:r w:rsidR="004D2616">
        <w:rPr>
          <w:b w:val="0"/>
          <w:bCs w:val="0"/>
          <w:i/>
          <w:iCs w:val="0"/>
          <w:sz w:val="24"/>
          <w:szCs w:val="24"/>
        </w:rPr>
        <w:t>July 2006</w:t>
      </w:r>
      <w:r w:rsidRPr="00CC6DD4">
        <w:rPr>
          <w:b w:val="0"/>
          <w:bCs w:val="0"/>
          <w:i/>
          <w:iCs w:val="0"/>
          <w:sz w:val="24"/>
          <w:szCs w:val="24"/>
        </w:rPr>
        <w:t>- July 1, 2020)</w:t>
      </w:r>
      <w:r w:rsidR="00071BA3" w:rsidRPr="00CC6DD4">
        <w:rPr>
          <w:b w:val="0"/>
          <w:bCs w:val="0"/>
          <w:i/>
          <w:sz w:val="24"/>
          <w:szCs w:val="24"/>
        </w:rPr>
        <w:tab/>
      </w:r>
    </w:p>
    <w:p w14:paraId="21F090B4" w14:textId="27D808DD" w:rsidR="00EA7831" w:rsidRPr="00CC6DD4" w:rsidRDefault="00EA7831" w:rsidP="00EA7831">
      <w:pPr>
        <w:pStyle w:val="Heading2"/>
        <w:rPr>
          <w:b w:val="0"/>
          <w:bCs w:val="0"/>
          <w:i/>
          <w:sz w:val="24"/>
          <w:szCs w:val="24"/>
        </w:rPr>
      </w:pPr>
      <w:r w:rsidRPr="00CC6DD4">
        <w:rPr>
          <w:b w:val="0"/>
          <w:bCs w:val="0"/>
          <w:i/>
          <w:sz w:val="24"/>
          <w:szCs w:val="24"/>
        </w:rPr>
        <w:t>Professor of Practice</w:t>
      </w:r>
      <w:r w:rsidRPr="00CC6DD4">
        <w:rPr>
          <w:b w:val="0"/>
          <w:bCs w:val="0"/>
          <w:i/>
          <w:sz w:val="24"/>
          <w:szCs w:val="24"/>
        </w:rPr>
        <w:tab/>
        <w:t>(July 2020-present)</w:t>
      </w:r>
    </w:p>
    <w:p w14:paraId="25D8CB4C" w14:textId="3A22FC00" w:rsidR="00557388" w:rsidRPr="00CC6DD4" w:rsidRDefault="00557388" w:rsidP="00557388">
      <w:pPr>
        <w:numPr>
          <w:ilvl w:val="0"/>
          <w:numId w:val="27"/>
        </w:numPr>
        <w:tabs>
          <w:tab w:val="clear" w:pos="720"/>
          <w:tab w:val="num" w:pos="270"/>
        </w:tabs>
        <w:ind w:left="270" w:hanging="270"/>
        <w:rPr>
          <w:sz w:val="24"/>
        </w:rPr>
      </w:pPr>
      <w:r w:rsidRPr="00CC6DD4">
        <w:rPr>
          <w:sz w:val="24"/>
        </w:rPr>
        <w:t xml:space="preserve">courses taught: International Human Rights Advocacy Workshop, </w:t>
      </w:r>
      <w:r w:rsidR="00F9500B" w:rsidRPr="00CC6DD4">
        <w:rPr>
          <w:sz w:val="24"/>
        </w:rPr>
        <w:t xml:space="preserve">International Human Rights and Indigenous Peoples, </w:t>
      </w:r>
      <w:r w:rsidRPr="00CC6DD4">
        <w:rPr>
          <w:sz w:val="24"/>
        </w:rPr>
        <w:t>Indigenous Peoples Under International Law, Externships</w:t>
      </w:r>
    </w:p>
    <w:p w14:paraId="0ABF85D1" w14:textId="77777777" w:rsidR="00D547A2" w:rsidRPr="00CC6DD4" w:rsidRDefault="00D547A2" w:rsidP="00D547A2">
      <w:pPr>
        <w:numPr>
          <w:ilvl w:val="0"/>
          <w:numId w:val="27"/>
        </w:numPr>
        <w:tabs>
          <w:tab w:val="clear" w:pos="720"/>
          <w:tab w:val="num" w:pos="270"/>
        </w:tabs>
        <w:ind w:left="270" w:hanging="270"/>
        <w:rPr>
          <w:sz w:val="24"/>
        </w:rPr>
      </w:pPr>
      <w:r w:rsidRPr="00CC6DD4">
        <w:rPr>
          <w:sz w:val="24"/>
        </w:rPr>
        <w:t>support the mandate of the United Nations Special Rapporteur on the rights of indigenous peoples: drafting annual reports to the UN General Assembly and UN Human Rights Council, responding to human rights complaints with letters to government, preparing expert testimony</w:t>
      </w:r>
    </w:p>
    <w:p w14:paraId="1C05C6F6" w14:textId="27C0A20B" w:rsidR="003E4963" w:rsidRPr="00CC6DD4" w:rsidRDefault="00D547A2" w:rsidP="003E3DDF">
      <w:pPr>
        <w:numPr>
          <w:ilvl w:val="0"/>
          <w:numId w:val="27"/>
        </w:numPr>
        <w:tabs>
          <w:tab w:val="clear" w:pos="720"/>
          <w:tab w:val="num" w:pos="270"/>
        </w:tabs>
        <w:ind w:left="270" w:hanging="270"/>
        <w:rPr>
          <w:sz w:val="24"/>
        </w:rPr>
      </w:pPr>
      <w:r w:rsidRPr="00CC6DD4">
        <w:rPr>
          <w:sz w:val="24"/>
        </w:rPr>
        <w:t xml:space="preserve">represented indigenous communities on cases before the Organization of American States, Inter-American Commission on Human Rights (IACHR), the United Nations (UN) and foreign courts including: Maya Indigenous Communities of Belize in the Supreme Court of Belize &amp; Caribbean Court of Justice; Navajo Nation v. United States, IACHR; </w:t>
      </w:r>
      <w:proofErr w:type="spellStart"/>
      <w:r w:rsidRPr="00CC6DD4">
        <w:rPr>
          <w:sz w:val="24"/>
        </w:rPr>
        <w:t>Hul’qumi’num</w:t>
      </w:r>
      <w:proofErr w:type="spellEnd"/>
      <w:r w:rsidRPr="00CC6DD4">
        <w:rPr>
          <w:sz w:val="24"/>
        </w:rPr>
        <w:t xml:space="preserve"> Treaty Group, IACHR; Border Action Network, IACHR; Mary and Carrie Dann v. United States, IACHR &amp; UN; Water Protector Legal Collective, IACHR &amp; UN.</w:t>
      </w:r>
    </w:p>
    <w:p w14:paraId="504DA712" w14:textId="01F9ED90" w:rsidR="003F7587" w:rsidRPr="00CC6DD4" w:rsidRDefault="003F7587" w:rsidP="00EB233A">
      <w:pPr>
        <w:rPr>
          <w:i/>
          <w:sz w:val="24"/>
        </w:rPr>
      </w:pPr>
      <w:r w:rsidRPr="00CC6DD4">
        <w:rPr>
          <w:i/>
          <w:sz w:val="24"/>
        </w:rPr>
        <w:t>Grants/Research Associate (</w:t>
      </w:r>
      <w:r w:rsidR="00D51121" w:rsidRPr="00CC6DD4">
        <w:rPr>
          <w:i/>
          <w:sz w:val="24"/>
        </w:rPr>
        <w:t>July</w:t>
      </w:r>
      <w:r w:rsidRPr="00CC6DD4">
        <w:rPr>
          <w:i/>
          <w:sz w:val="24"/>
        </w:rPr>
        <w:t xml:space="preserve"> 200</w:t>
      </w:r>
      <w:r w:rsidR="00D51121" w:rsidRPr="00CC6DD4">
        <w:rPr>
          <w:i/>
          <w:sz w:val="24"/>
        </w:rPr>
        <w:t>8</w:t>
      </w:r>
      <w:r w:rsidRPr="00CC6DD4">
        <w:rPr>
          <w:i/>
          <w:sz w:val="24"/>
        </w:rPr>
        <w:t>-</w:t>
      </w:r>
      <w:r w:rsidR="001A43E3" w:rsidRPr="00CC6DD4">
        <w:rPr>
          <w:i/>
          <w:sz w:val="24"/>
        </w:rPr>
        <w:t xml:space="preserve"> Aug 2013)</w:t>
      </w:r>
    </w:p>
    <w:p w14:paraId="6C1B5672" w14:textId="326E4CF9" w:rsidR="00D547A2" w:rsidRPr="00CC6DD4" w:rsidRDefault="0082700B" w:rsidP="0073000B">
      <w:pPr>
        <w:pStyle w:val="Heading1"/>
        <w:numPr>
          <w:ilvl w:val="0"/>
          <w:numId w:val="33"/>
        </w:numPr>
        <w:ind w:left="270" w:hanging="270"/>
        <w:rPr>
          <w:b w:val="0"/>
          <w:bCs/>
          <w:szCs w:val="24"/>
        </w:rPr>
      </w:pPr>
      <w:r w:rsidRPr="00CC6DD4">
        <w:rPr>
          <w:b w:val="0"/>
          <w:bCs/>
          <w:szCs w:val="24"/>
        </w:rPr>
        <w:t>p</w:t>
      </w:r>
      <w:r w:rsidR="00D547A2" w:rsidRPr="00CC6DD4">
        <w:rPr>
          <w:b w:val="0"/>
          <w:bCs/>
          <w:szCs w:val="24"/>
        </w:rPr>
        <w:t>roposal writing, administration and reporting on grants from Ford Foundation ($150k/</w:t>
      </w:r>
      <w:proofErr w:type="spellStart"/>
      <w:r w:rsidR="00D547A2" w:rsidRPr="00CC6DD4">
        <w:rPr>
          <w:b w:val="0"/>
          <w:bCs/>
          <w:szCs w:val="24"/>
        </w:rPr>
        <w:t>yr</w:t>
      </w:r>
      <w:proofErr w:type="spellEnd"/>
      <w:r w:rsidR="00D547A2" w:rsidRPr="00CC6DD4">
        <w:rPr>
          <w:b w:val="0"/>
          <w:bCs/>
          <w:szCs w:val="24"/>
        </w:rPr>
        <w:t xml:space="preserve">), </w:t>
      </w:r>
      <w:proofErr w:type="spellStart"/>
      <w:r w:rsidR="00D547A2" w:rsidRPr="00CC6DD4">
        <w:rPr>
          <w:b w:val="0"/>
          <w:bCs/>
          <w:szCs w:val="24"/>
        </w:rPr>
        <w:t>Lannan</w:t>
      </w:r>
      <w:proofErr w:type="spellEnd"/>
      <w:r w:rsidR="00D547A2" w:rsidRPr="00CC6DD4">
        <w:rPr>
          <w:b w:val="0"/>
          <w:bCs/>
          <w:szCs w:val="24"/>
        </w:rPr>
        <w:t xml:space="preserve"> Foundation ($60</w:t>
      </w:r>
      <w:r w:rsidR="005810FE">
        <w:rPr>
          <w:b w:val="0"/>
          <w:bCs/>
          <w:szCs w:val="24"/>
        </w:rPr>
        <w:t>-200k</w:t>
      </w:r>
      <w:r w:rsidR="00D547A2" w:rsidRPr="00CC6DD4">
        <w:rPr>
          <w:b w:val="0"/>
          <w:bCs/>
          <w:szCs w:val="24"/>
        </w:rPr>
        <w:t>/</w:t>
      </w:r>
      <w:proofErr w:type="spellStart"/>
      <w:r w:rsidR="00D547A2" w:rsidRPr="00CC6DD4">
        <w:rPr>
          <w:b w:val="0"/>
          <w:bCs/>
          <w:szCs w:val="24"/>
        </w:rPr>
        <w:t>yr</w:t>
      </w:r>
      <w:proofErr w:type="spellEnd"/>
      <w:r w:rsidR="00D547A2" w:rsidRPr="00CC6DD4">
        <w:rPr>
          <w:b w:val="0"/>
          <w:bCs/>
          <w:szCs w:val="24"/>
        </w:rPr>
        <w:t xml:space="preserve">) and the Institute of International Education ($23k) </w:t>
      </w:r>
    </w:p>
    <w:p w14:paraId="367460D9" w14:textId="5AD48E31" w:rsidR="00D547A2" w:rsidRPr="00CC6DD4" w:rsidRDefault="00D547A2" w:rsidP="00D547A2">
      <w:pPr>
        <w:rPr>
          <w:i/>
          <w:sz w:val="24"/>
        </w:rPr>
      </w:pPr>
      <w:r w:rsidRPr="00CC6DD4">
        <w:rPr>
          <w:i/>
          <w:sz w:val="24"/>
        </w:rPr>
        <w:t>Externship Coordinator (Aug 2013 – Aug 2017)</w:t>
      </w:r>
    </w:p>
    <w:p w14:paraId="4B054B6F" w14:textId="01FE6EF8" w:rsidR="006C4AEF" w:rsidRPr="00CC6DD4" w:rsidRDefault="006C4AEF" w:rsidP="00A97AAD">
      <w:pPr>
        <w:numPr>
          <w:ilvl w:val="0"/>
          <w:numId w:val="27"/>
        </w:numPr>
        <w:tabs>
          <w:tab w:val="clear" w:pos="720"/>
          <w:tab w:val="num" w:pos="270"/>
        </w:tabs>
        <w:ind w:left="270" w:hanging="270"/>
        <w:rPr>
          <w:sz w:val="24"/>
        </w:rPr>
      </w:pPr>
      <w:r w:rsidRPr="00CC6DD4">
        <w:rPr>
          <w:sz w:val="24"/>
        </w:rPr>
        <w:t xml:space="preserve">developed and implemented </w:t>
      </w:r>
      <w:r w:rsidR="00F715E7" w:rsidRPr="00CC6DD4">
        <w:rPr>
          <w:sz w:val="24"/>
        </w:rPr>
        <w:t>UA Law</w:t>
      </w:r>
      <w:r w:rsidRPr="00CC6DD4">
        <w:rPr>
          <w:sz w:val="24"/>
        </w:rPr>
        <w:t xml:space="preserve"> externship program</w:t>
      </w:r>
      <w:r w:rsidR="00EB233A" w:rsidRPr="00CC6DD4">
        <w:rPr>
          <w:sz w:val="24"/>
        </w:rPr>
        <w:t>,</w:t>
      </w:r>
      <w:r w:rsidRPr="00CC6DD4">
        <w:rPr>
          <w:sz w:val="24"/>
        </w:rPr>
        <w:t xml:space="preserve"> ensured compliance with ABA</w:t>
      </w:r>
      <w:r w:rsidR="00EB233A" w:rsidRPr="00CC6DD4">
        <w:rPr>
          <w:sz w:val="24"/>
        </w:rPr>
        <w:t xml:space="preserve"> </w:t>
      </w:r>
      <w:r w:rsidR="00E71F15" w:rsidRPr="00CC6DD4">
        <w:rPr>
          <w:sz w:val="24"/>
        </w:rPr>
        <w:t>standards</w:t>
      </w:r>
      <w:r w:rsidRPr="00CC6DD4">
        <w:rPr>
          <w:sz w:val="24"/>
        </w:rPr>
        <w:t>, F</w:t>
      </w:r>
      <w:r w:rsidR="00E71F15" w:rsidRPr="00CC6DD4">
        <w:rPr>
          <w:sz w:val="24"/>
        </w:rPr>
        <w:t xml:space="preserve">air </w:t>
      </w:r>
      <w:r w:rsidRPr="00CC6DD4">
        <w:rPr>
          <w:sz w:val="24"/>
        </w:rPr>
        <w:t>L</w:t>
      </w:r>
      <w:r w:rsidR="00E71F15" w:rsidRPr="00CC6DD4">
        <w:rPr>
          <w:sz w:val="24"/>
        </w:rPr>
        <w:t xml:space="preserve">abor </w:t>
      </w:r>
      <w:r w:rsidRPr="00CC6DD4">
        <w:rPr>
          <w:sz w:val="24"/>
        </w:rPr>
        <w:t>S</w:t>
      </w:r>
      <w:r w:rsidR="00E71F15" w:rsidRPr="00CC6DD4">
        <w:rPr>
          <w:sz w:val="24"/>
        </w:rPr>
        <w:t xml:space="preserve">tandards </w:t>
      </w:r>
      <w:r w:rsidRPr="00CC6DD4">
        <w:rPr>
          <w:sz w:val="24"/>
        </w:rPr>
        <w:t>A</w:t>
      </w:r>
      <w:r w:rsidR="00E71F15" w:rsidRPr="00CC6DD4">
        <w:rPr>
          <w:sz w:val="24"/>
        </w:rPr>
        <w:t>ct</w:t>
      </w:r>
      <w:r w:rsidRPr="00CC6DD4">
        <w:rPr>
          <w:sz w:val="24"/>
        </w:rPr>
        <w:t xml:space="preserve"> and other federal laws</w:t>
      </w:r>
      <w:r w:rsidR="00E71F15" w:rsidRPr="00CC6DD4">
        <w:rPr>
          <w:sz w:val="24"/>
        </w:rPr>
        <w:t xml:space="preserve">, </w:t>
      </w:r>
      <w:r w:rsidR="009057B8" w:rsidRPr="00CC6DD4">
        <w:rPr>
          <w:sz w:val="24"/>
        </w:rPr>
        <w:t xml:space="preserve">conducted site visits, </w:t>
      </w:r>
      <w:r w:rsidR="00A97AAD" w:rsidRPr="00CC6DD4">
        <w:rPr>
          <w:sz w:val="24"/>
        </w:rPr>
        <w:t xml:space="preserve">supervised </w:t>
      </w:r>
      <w:r w:rsidRPr="00CC6DD4">
        <w:rPr>
          <w:sz w:val="24"/>
        </w:rPr>
        <w:t>student externships</w:t>
      </w:r>
      <w:r w:rsidR="00A97AAD" w:rsidRPr="00CC6DD4">
        <w:rPr>
          <w:sz w:val="24"/>
        </w:rPr>
        <w:t xml:space="preserve"> </w:t>
      </w:r>
      <w:r w:rsidR="009057B8" w:rsidRPr="00CC6DD4">
        <w:rPr>
          <w:sz w:val="24"/>
        </w:rPr>
        <w:t xml:space="preserve">and </w:t>
      </w:r>
      <w:r w:rsidR="00A97AAD" w:rsidRPr="00CC6DD4">
        <w:rPr>
          <w:sz w:val="24"/>
        </w:rPr>
        <w:t>taught classroom component</w:t>
      </w:r>
    </w:p>
    <w:p w14:paraId="0FFA73A2" w14:textId="77777777" w:rsidR="006D623A" w:rsidRPr="00CC6DD4" w:rsidRDefault="006D623A" w:rsidP="000579A5">
      <w:pPr>
        <w:rPr>
          <w:sz w:val="24"/>
        </w:rPr>
      </w:pPr>
    </w:p>
    <w:p w14:paraId="33806F51" w14:textId="6478C5A7" w:rsidR="00082816" w:rsidRPr="00CC6DD4" w:rsidRDefault="00082816" w:rsidP="00082816">
      <w:pPr>
        <w:rPr>
          <w:i/>
          <w:sz w:val="24"/>
        </w:rPr>
      </w:pPr>
      <w:r w:rsidRPr="00CC6DD4">
        <w:rPr>
          <w:b/>
          <w:sz w:val="24"/>
        </w:rPr>
        <w:lastRenderedPageBreak/>
        <w:t>University of Arizona, Native Nations Institute and IPLP Masters of Professional Studies in Indigenous Governance, January in Tucson Program</w:t>
      </w:r>
      <w:r w:rsidRPr="00CC6DD4">
        <w:rPr>
          <w:b/>
          <w:sz w:val="24"/>
        </w:rPr>
        <w:tab/>
      </w:r>
      <w:r w:rsidRPr="00CC6DD4">
        <w:rPr>
          <w:sz w:val="24"/>
        </w:rPr>
        <w:t xml:space="preserve"> </w:t>
      </w:r>
      <w:r w:rsidRPr="00CC6DD4">
        <w:rPr>
          <w:sz w:val="24"/>
        </w:rPr>
        <w:tab/>
        <w:t xml:space="preserve">                 </w:t>
      </w:r>
      <w:r w:rsidRPr="00CC6DD4">
        <w:rPr>
          <w:i/>
          <w:sz w:val="24"/>
        </w:rPr>
        <w:t>Jan 2014 – present</w:t>
      </w:r>
    </w:p>
    <w:p w14:paraId="613B4C38" w14:textId="77777777" w:rsidR="00082816" w:rsidRPr="00CC6DD4" w:rsidRDefault="00082816" w:rsidP="00082816">
      <w:pPr>
        <w:rPr>
          <w:sz w:val="24"/>
        </w:rPr>
      </w:pPr>
      <w:r w:rsidRPr="00CC6DD4">
        <w:rPr>
          <w:sz w:val="24"/>
        </w:rPr>
        <w:t xml:space="preserve">Courses taught: Indigenous Peoples Rights Under International Law </w:t>
      </w:r>
    </w:p>
    <w:p w14:paraId="6B8A702B" w14:textId="77777777" w:rsidR="00082816" w:rsidRPr="00CC6DD4" w:rsidRDefault="00082816" w:rsidP="000579A5">
      <w:pPr>
        <w:pStyle w:val="Heading2"/>
        <w:rPr>
          <w:sz w:val="24"/>
          <w:szCs w:val="24"/>
        </w:rPr>
      </w:pPr>
    </w:p>
    <w:p w14:paraId="5B56339F" w14:textId="3AE7D95C" w:rsidR="003E3DDF" w:rsidRPr="00CC6DD4" w:rsidRDefault="000579A5" w:rsidP="000579A5">
      <w:pPr>
        <w:pStyle w:val="Heading2"/>
        <w:rPr>
          <w:b w:val="0"/>
          <w:sz w:val="24"/>
          <w:szCs w:val="24"/>
        </w:rPr>
      </w:pPr>
      <w:r w:rsidRPr="00CC6DD4">
        <w:rPr>
          <w:sz w:val="24"/>
          <w:szCs w:val="24"/>
        </w:rPr>
        <w:t>University of Arizona, School of Social and Behavioral Sciences</w:t>
      </w:r>
      <w:r w:rsidR="003E3DDF" w:rsidRPr="00CC6DD4">
        <w:rPr>
          <w:sz w:val="24"/>
          <w:szCs w:val="24"/>
        </w:rPr>
        <w:tab/>
        <w:t xml:space="preserve"> </w:t>
      </w:r>
      <w:r w:rsidR="003E3DDF" w:rsidRPr="00CC6DD4">
        <w:rPr>
          <w:b w:val="0"/>
          <w:i/>
          <w:sz w:val="24"/>
          <w:szCs w:val="24"/>
        </w:rPr>
        <w:t>Jan 201</w:t>
      </w:r>
      <w:r w:rsidR="009C6E98" w:rsidRPr="00CC6DD4">
        <w:rPr>
          <w:b w:val="0"/>
          <w:i/>
          <w:sz w:val="24"/>
          <w:szCs w:val="24"/>
        </w:rPr>
        <w:t>8</w:t>
      </w:r>
      <w:r w:rsidR="003E3DDF" w:rsidRPr="00CC6DD4">
        <w:rPr>
          <w:b w:val="0"/>
          <w:i/>
          <w:sz w:val="24"/>
          <w:szCs w:val="24"/>
        </w:rPr>
        <w:t xml:space="preserve"> – </w:t>
      </w:r>
      <w:r w:rsidR="009C6E98" w:rsidRPr="00CC6DD4">
        <w:rPr>
          <w:b w:val="0"/>
          <w:i/>
          <w:sz w:val="24"/>
          <w:szCs w:val="24"/>
        </w:rPr>
        <w:t>Dec 2018</w:t>
      </w:r>
    </w:p>
    <w:p w14:paraId="2814525B" w14:textId="77777777" w:rsidR="009C6E98" w:rsidRPr="00CC6DD4" w:rsidRDefault="00EB233A" w:rsidP="000579A5">
      <w:pPr>
        <w:pStyle w:val="Heading2"/>
        <w:rPr>
          <w:sz w:val="24"/>
          <w:szCs w:val="24"/>
        </w:rPr>
      </w:pPr>
      <w:r w:rsidRPr="00CC6DD4">
        <w:rPr>
          <w:sz w:val="24"/>
          <w:szCs w:val="24"/>
        </w:rPr>
        <w:t>Human Rights Practice Program</w:t>
      </w:r>
      <w:r w:rsidR="007E6526" w:rsidRPr="00CC6DD4">
        <w:rPr>
          <w:sz w:val="24"/>
          <w:szCs w:val="24"/>
        </w:rPr>
        <w:t xml:space="preserve">        </w:t>
      </w:r>
      <w:r w:rsidR="00244338" w:rsidRPr="00CC6DD4">
        <w:rPr>
          <w:sz w:val="24"/>
          <w:szCs w:val="24"/>
        </w:rPr>
        <w:t xml:space="preserve"> </w:t>
      </w:r>
    </w:p>
    <w:p w14:paraId="1632C1A1" w14:textId="16873809" w:rsidR="000579A5" w:rsidRPr="00CC6DD4" w:rsidRDefault="009C6E98" w:rsidP="000579A5">
      <w:pPr>
        <w:pStyle w:val="Heading2"/>
        <w:rPr>
          <w:b w:val="0"/>
          <w:bCs w:val="0"/>
          <w:i/>
          <w:iCs w:val="0"/>
          <w:sz w:val="24"/>
          <w:szCs w:val="24"/>
        </w:rPr>
      </w:pPr>
      <w:r w:rsidRPr="00CC6DD4">
        <w:rPr>
          <w:b w:val="0"/>
          <w:bCs w:val="0"/>
          <w:i/>
          <w:iCs w:val="0"/>
          <w:sz w:val="24"/>
          <w:szCs w:val="24"/>
        </w:rPr>
        <w:t>Affiliated Faculty</w:t>
      </w:r>
      <w:r w:rsidR="00244338" w:rsidRPr="00CC6DD4">
        <w:rPr>
          <w:b w:val="0"/>
          <w:bCs w:val="0"/>
          <w:i/>
          <w:iCs w:val="0"/>
          <w:sz w:val="24"/>
          <w:szCs w:val="24"/>
        </w:rPr>
        <w:tab/>
        <w:t xml:space="preserve">     </w:t>
      </w:r>
      <w:r w:rsidR="00EB233A" w:rsidRPr="00CC6DD4">
        <w:rPr>
          <w:b w:val="0"/>
          <w:bCs w:val="0"/>
          <w:i/>
          <w:iCs w:val="0"/>
          <w:sz w:val="24"/>
          <w:szCs w:val="24"/>
        </w:rPr>
        <w:tab/>
      </w:r>
      <w:r w:rsidR="00EB233A" w:rsidRPr="00CC6DD4">
        <w:rPr>
          <w:b w:val="0"/>
          <w:bCs w:val="0"/>
          <w:i/>
          <w:iCs w:val="0"/>
          <w:sz w:val="24"/>
          <w:szCs w:val="24"/>
        </w:rPr>
        <w:tab/>
      </w:r>
      <w:r w:rsidR="00EB233A" w:rsidRPr="00CC6DD4">
        <w:rPr>
          <w:b w:val="0"/>
          <w:bCs w:val="0"/>
          <w:i/>
          <w:iCs w:val="0"/>
          <w:sz w:val="24"/>
          <w:szCs w:val="24"/>
        </w:rPr>
        <w:tab/>
      </w:r>
      <w:r w:rsidR="00EB233A" w:rsidRPr="00CC6DD4">
        <w:rPr>
          <w:b w:val="0"/>
          <w:bCs w:val="0"/>
          <w:i/>
          <w:iCs w:val="0"/>
          <w:sz w:val="24"/>
          <w:szCs w:val="24"/>
        </w:rPr>
        <w:tab/>
      </w:r>
      <w:r w:rsidR="00EB233A" w:rsidRPr="00CC6DD4">
        <w:rPr>
          <w:b w:val="0"/>
          <w:bCs w:val="0"/>
          <w:i/>
          <w:iCs w:val="0"/>
          <w:sz w:val="24"/>
          <w:szCs w:val="24"/>
        </w:rPr>
        <w:tab/>
      </w:r>
      <w:r w:rsidR="00EB233A" w:rsidRPr="00CC6DD4">
        <w:rPr>
          <w:b w:val="0"/>
          <w:bCs w:val="0"/>
          <w:i/>
          <w:iCs w:val="0"/>
          <w:sz w:val="24"/>
          <w:szCs w:val="24"/>
        </w:rPr>
        <w:tab/>
      </w:r>
      <w:r w:rsidR="00EB233A" w:rsidRPr="00CC6DD4">
        <w:rPr>
          <w:b w:val="0"/>
          <w:bCs w:val="0"/>
          <w:i/>
          <w:iCs w:val="0"/>
          <w:sz w:val="24"/>
          <w:szCs w:val="24"/>
        </w:rPr>
        <w:tab/>
        <w:t xml:space="preserve">     </w:t>
      </w:r>
    </w:p>
    <w:p w14:paraId="7A904DC0" w14:textId="1B0B6B71" w:rsidR="000579A5" w:rsidRDefault="003D6763" w:rsidP="003D6763">
      <w:pPr>
        <w:rPr>
          <w:sz w:val="24"/>
        </w:rPr>
      </w:pPr>
      <w:r w:rsidRPr="00CC6DD4">
        <w:rPr>
          <w:sz w:val="24"/>
        </w:rPr>
        <w:t>C</w:t>
      </w:r>
      <w:r w:rsidR="000579A5" w:rsidRPr="00CC6DD4">
        <w:rPr>
          <w:sz w:val="24"/>
        </w:rPr>
        <w:t>ourse</w:t>
      </w:r>
      <w:r w:rsidR="00EB233A" w:rsidRPr="00CC6DD4">
        <w:rPr>
          <w:sz w:val="24"/>
        </w:rPr>
        <w:t>s taught:</w:t>
      </w:r>
      <w:r w:rsidR="000579A5" w:rsidRPr="00CC6DD4">
        <w:rPr>
          <w:sz w:val="24"/>
        </w:rPr>
        <w:t xml:space="preserve"> Advancing Human Rights Law</w:t>
      </w:r>
      <w:r w:rsidR="00820B35" w:rsidRPr="00CC6DD4">
        <w:rPr>
          <w:sz w:val="24"/>
        </w:rPr>
        <w:t>, Advancing Human Rights Law II</w:t>
      </w:r>
      <w:r w:rsidR="00C42083" w:rsidRPr="00CC6DD4">
        <w:rPr>
          <w:sz w:val="24"/>
        </w:rPr>
        <w:t xml:space="preserve"> </w:t>
      </w:r>
    </w:p>
    <w:p w14:paraId="4C9CADAA" w14:textId="77777777" w:rsidR="00070CC6" w:rsidRDefault="00070CC6" w:rsidP="00070CC6"/>
    <w:p w14:paraId="5E5656A1" w14:textId="6FC28412" w:rsidR="00070CC6" w:rsidRPr="00070CC6" w:rsidRDefault="00070CC6" w:rsidP="00070CC6">
      <w:pPr>
        <w:rPr>
          <w:sz w:val="24"/>
        </w:rPr>
      </w:pPr>
      <w:r w:rsidRPr="00070CC6">
        <w:rPr>
          <w:b/>
          <w:bCs/>
          <w:sz w:val="24"/>
        </w:rPr>
        <w:t>University of the Arctic &amp; University of Saskatchewan</w:t>
      </w:r>
      <w:r w:rsidRPr="00070CC6">
        <w:rPr>
          <w:sz w:val="24"/>
        </w:rPr>
        <w:tab/>
      </w:r>
      <w:r w:rsidRPr="00070CC6">
        <w:rPr>
          <w:sz w:val="24"/>
        </w:rPr>
        <w:tab/>
        <w:t xml:space="preserve">         </w:t>
      </w:r>
      <w:r>
        <w:rPr>
          <w:sz w:val="24"/>
        </w:rPr>
        <w:tab/>
        <w:t xml:space="preserve">         </w:t>
      </w:r>
      <w:r w:rsidRPr="00070CC6">
        <w:rPr>
          <w:i/>
          <w:sz w:val="24"/>
        </w:rPr>
        <w:t>Feb. - May 2006</w:t>
      </w:r>
    </w:p>
    <w:p w14:paraId="20259F20" w14:textId="22D4850E" w:rsidR="00070CC6" w:rsidRPr="00927064" w:rsidRDefault="00927064" w:rsidP="00927064">
      <w:pPr>
        <w:rPr>
          <w:sz w:val="24"/>
        </w:rPr>
      </w:pPr>
      <w:r>
        <w:rPr>
          <w:sz w:val="24"/>
        </w:rPr>
        <w:t xml:space="preserve">Curriculum developer - </w:t>
      </w:r>
      <w:r w:rsidR="00070CC6" w:rsidRPr="00927064">
        <w:rPr>
          <w:sz w:val="24"/>
        </w:rPr>
        <w:t>Native Economic Development</w:t>
      </w:r>
      <w:r>
        <w:rPr>
          <w:sz w:val="24"/>
        </w:rPr>
        <w:t xml:space="preserve"> o</w:t>
      </w:r>
      <w:r w:rsidRPr="00927064">
        <w:rPr>
          <w:sz w:val="24"/>
        </w:rPr>
        <w:t xml:space="preserve">nline course module </w:t>
      </w:r>
    </w:p>
    <w:p w14:paraId="50451D0B" w14:textId="77777777" w:rsidR="006C4AEF" w:rsidRPr="00CC6DD4" w:rsidRDefault="006C4AEF" w:rsidP="006C4AEF">
      <w:pPr>
        <w:rPr>
          <w:b/>
          <w:sz w:val="24"/>
        </w:rPr>
      </w:pPr>
    </w:p>
    <w:p w14:paraId="553B9740" w14:textId="4037152B" w:rsidR="006C4AEF" w:rsidRPr="00CC6DD4" w:rsidRDefault="006C4AEF" w:rsidP="006C4AEF">
      <w:pPr>
        <w:rPr>
          <w:b/>
          <w:sz w:val="24"/>
        </w:rPr>
      </w:pPr>
      <w:r w:rsidRPr="00CC6DD4">
        <w:rPr>
          <w:b/>
          <w:sz w:val="24"/>
        </w:rPr>
        <w:t>Assembly of First Nations, Ottawa, O</w:t>
      </w:r>
      <w:r w:rsidR="003E3DDF" w:rsidRPr="00CC6DD4">
        <w:rPr>
          <w:b/>
          <w:sz w:val="24"/>
        </w:rPr>
        <w:t>N,</w:t>
      </w:r>
      <w:r w:rsidRPr="00CC6DD4">
        <w:rPr>
          <w:b/>
          <w:sz w:val="24"/>
        </w:rPr>
        <w:t xml:space="preserve"> Canada</w:t>
      </w:r>
    </w:p>
    <w:p w14:paraId="6A264B0A" w14:textId="5430C661" w:rsidR="006C4AEF" w:rsidRPr="00CC6DD4" w:rsidRDefault="006C4AEF" w:rsidP="006C4AEF">
      <w:pPr>
        <w:rPr>
          <w:sz w:val="24"/>
        </w:rPr>
      </w:pPr>
      <w:r w:rsidRPr="00CC6DD4">
        <w:rPr>
          <w:sz w:val="24"/>
        </w:rPr>
        <w:t>Legal Analyst &amp; Policy Advisor</w:t>
      </w:r>
      <w:r w:rsidR="001D6FD1" w:rsidRPr="00CC6DD4">
        <w:rPr>
          <w:sz w:val="24"/>
        </w:rPr>
        <w:t xml:space="preserve"> </w:t>
      </w:r>
      <w:r w:rsidRPr="00CC6DD4">
        <w:rPr>
          <w:sz w:val="24"/>
        </w:rPr>
        <w:tab/>
      </w:r>
      <w:r w:rsidRPr="00CC6DD4">
        <w:rPr>
          <w:sz w:val="24"/>
        </w:rPr>
        <w:tab/>
      </w:r>
      <w:r w:rsidRPr="00CC6DD4">
        <w:rPr>
          <w:sz w:val="24"/>
        </w:rPr>
        <w:tab/>
      </w:r>
      <w:r w:rsidRPr="00CC6DD4">
        <w:rPr>
          <w:sz w:val="24"/>
        </w:rPr>
        <w:tab/>
        <w:t xml:space="preserve">                         </w:t>
      </w:r>
      <w:r w:rsidRPr="00CC6DD4">
        <w:rPr>
          <w:i/>
          <w:sz w:val="24"/>
        </w:rPr>
        <w:t>Oct 200</w:t>
      </w:r>
      <w:r w:rsidR="00082816" w:rsidRPr="00CC6DD4">
        <w:rPr>
          <w:i/>
          <w:sz w:val="24"/>
        </w:rPr>
        <w:t>4</w:t>
      </w:r>
      <w:r w:rsidRPr="00CC6DD4">
        <w:rPr>
          <w:i/>
          <w:sz w:val="24"/>
        </w:rPr>
        <w:t xml:space="preserve"> – July 2005</w:t>
      </w:r>
    </w:p>
    <w:p w14:paraId="5BBBA1AE" w14:textId="77777777" w:rsidR="006C4AEF" w:rsidRPr="00CC6DD4" w:rsidRDefault="006C4AEF" w:rsidP="006C4AEF">
      <w:pPr>
        <w:rPr>
          <w:sz w:val="24"/>
        </w:rPr>
      </w:pPr>
    </w:p>
    <w:p w14:paraId="48368433" w14:textId="546C952F" w:rsidR="006C4AEF" w:rsidRPr="00CC6DD4" w:rsidRDefault="006C4AEF" w:rsidP="006C4AEF">
      <w:pPr>
        <w:pStyle w:val="Heading1"/>
        <w:rPr>
          <w:szCs w:val="24"/>
        </w:rPr>
      </w:pPr>
      <w:r w:rsidRPr="00CC6DD4">
        <w:rPr>
          <w:szCs w:val="24"/>
        </w:rPr>
        <w:t>Children’s Aid Society of Hamilton, O</w:t>
      </w:r>
      <w:r w:rsidR="003E3DDF" w:rsidRPr="00CC6DD4">
        <w:rPr>
          <w:szCs w:val="24"/>
        </w:rPr>
        <w:t>N, Canada</w:t>
      </w:r>
    </w:p>
    <w:p w14:paraId="6E7A7942" w14:textId="47F9D7E4" w:rsidR="006C4AEF" w:rsidRPr="00CC6DD4" w:rsidRDefault="006C4AEF" w:rsidP="006C4AEF">
      <w:pPr>
        <w:rPr>
          <w:sz w:val="24"/>
        </w:rPr>
      </w:pPr>
      <w:r w:rsidRPr="00CC6DD4">
        <w:rPr>
          <w:sz w:val="24"/>
        </w:rPr>
        <w:t>Junior Legal Counsel</w:t>
      </w:r>
      <w:r w:rsidRPr="00CC6DD4">
        <w:rPr>
          <w:sz w:val="24"/>
        </w:rPr>
        <w:tab/>
      </w:r>
      <w:r w:rsidRPr="00CC6DD4">
        <w:rPr>
          <w:sz w:val="24"/>
        </w:rPr>
        <w:tab/>
      </w:r>
      <w:r w:rsidRPr="00CC6DD4">
        <w:rPr>
          <w:sz w:val="24"/>
        </w:rPr>
        <w:tab/>
      </w:r>
      <w:r w:rsidRPr="00CC6DD4">
        <w:rPr>
          <w:sz w:val="24"/>
        </w:rPr>
        <w:tab/>
      </w:r>
      <w:r w:rsidRPr="00CC6DD4">
        <w:rPr>
          <w:sz w:val="24"/>
        </w:rPr>
        <w:tab/>
      </w:r>
      <w:r w:rsidRPr="00CC6DD4">
        <w:rPr>
          <w:sz w:val="24"/>
        </w:rPr>
        <w:tab/>
        <w:t xml:space="preserve">                          </w:t>
      </w:r>
      <w:r w:rsidR="00D4055D">
        <w:rPr>
          <w:sz w:val="24"/>
        </w:rPr>
        <w:t xml:space="preserve">   </w:t>
      </w:r>
      <w:r w:rsidRPr="00CC6DD4">
        <w:rPr>
          <w:i/>
          <w:iCs/>
          <w:sz w:val="24"/>
        </w:rPr>
        <w:t>Oct 2003-Oc</w:t>
      </w:r>
      <w:r w:rsidR="003E3DDF" w:rsidRPr="00CC6DD4">
        <w:rPr>
          <w:i/>
          <w:iCs/>
          <w:sz w:val="24"/>
        </w:rPr>
        <w:t>t</w:t>
      </w:r>
      <w:r w:rsidRPr="00CC6DD4">
        <w:rPr>
          <w:i/>
          <w:iCs/>
          <w:sz w:val="24"/>
        </w:rPr>
        <w:t xml:space="preserve"> 2004</w:t>
      </w:r>
    </w:p>
    <w:p w14:paraId="2DE5E9AC" w14:textId="77777777" w:rsidR="006C4AEF" w:rsidRPr="00CC6DD4" w:rsidRDefault="006C4AEF" w:rsidP="006C4AEF">
      <w:pPr>
        <w:pStyle w:val="BodyText"/>
        <w:rPr>
          <w:sz w:val="24"/>
          <w:szCs w:val="24"/>
        </w:rPr>
      </w:pPr>
    </w:p>
    <w:p w14:paraId="44AC7483" w14:textId="126F6240" w:rsidR="006C4AEF" w:rsidRPr="00CC6DD4" w:rsidRDefault="006C4AEF" w:rsidP="006C4AEF">
      <w:pPr>
        <w:rPr>
          <w:b/>
          <w:bCs/>
          <w:sz w:val="24"/>
        </w:rPr>
      </w:pPr>
      <w:r w:rsidRPr="00CC6DD4">
        <w:rPr>
          <w:b/>
          <w:bCs/>
          <w:sz w:val="24"/>
        </w:rPr>
        <w:t>Department of Foreign Affairs and International Trade Young Professionals Program hosted by the Canadian Bar Association and Canadian Lawyers Association for Human Rights (</w:t>
      </w:r>
      <w:r w:rsidRPr="00CC6DD4">
        <w:rPr>
          <w:sz w:val="24"/>
        </w:rPr>
        <w:t>Field placement</w:t>
      </w:r>
      <w:r w:rsidR="003E3DDF" w:rsidRPr="00CC6DD4">
        <w:rPr>
          <w:sz w:val="24"/>
        </w:rPr>
        <w:t>:</w:t>
      </w:r>
      <w:r w:rsidRPr="00CC6DD4">
        <w:rPr>
          <w:sz w:val="24"/>
        </w:rPr>
        <w:t xml:space="preserve"> Molo </w:t>
      </w:r>
      <w:proofErr w:type="spellStart"/>
      <w:r w:rsidRPr="00CC6DD4">
        <w:rPr>
          <w:sz w:val="24"/>
        </w:rPr>
        <w:t>Songololo</w:t>
      </w:r>
      <w:proofErr w:type="spellEnd"/>
      <w:r w:rsidRPr="00CC6DD4">
        <w:rPr>
          <w:sz w:val="24"/>
        </w:rPr>
        <w:t xml:space="preserve"> &amp; Legal Resources Centre, Cape Town, South Africa)</w:t>
      </w:r>
    </w:p>
    <w:p w14:paraId="2437F3B9" w14:textId="6A5BC8AB" w:rsidR="006C4AEF" w:rsidRPr="00CC6DD4" w:rsidRDefault="006C4AEF" w:rsidP="006C4AEF">
      <w:pPr>
        <w:rPr>
          <w:sz w:val="24"/>
        </w:rPr>
      </w:pPr>
      <w:r w:rsidRPr="00CC6DD4">
        <w:rPr>
          <w:sz w:val="24"/>
        </w:rPr>
        <w:tab/>
      </w:r>
      <w:r w:rsidRPr="00CC6DD4">
        <w:rPr>
          <w:sz w:val="24"/>
        </w:rPr>
        <w:tab/>
      </w:r>
      <w:r w:rsidRPr="00CC6DD4">
        <w:rPr>
          <w:sz w:val="24"/>
        </w:rPr>
        <w:tab/>
        <w:t xml:space="preserve"> </w:t>
      </w:r>
      <w:r w:rsidRPr="00CC6DD4">
        <w:rPr>
          <w:sz w:val="24"/>
        </w:rPr>
        <w:tab/>
      </w:r>
      <w:r w:rsidRPr="00CC6DD4">
        <w:rPr>
          <w:sz w:val="24"/>
        </w:rPr>
        <w:tab/>
      </w:r>
      <w:r w:rsidRPr="00CC6DD4">
        <w:rPr>
          <w:sz w:val="24"/>
        </w:rPr>
        <w:tab/>
      </w:r>
      <w:r w:rsidRPr="00CC6DD4">
        <w:rPr>
          <w:sz w:val="24"/>
        </w:rPr>
        <w:tab/>
      </w:r>
      <w:r w:rsidRPr="00CC6DD4">
        <w:rPr>
          <w:sz w:val="24"/>
        </w:rPr>
        <w:tab/>
      </w:r>
      <w:r w:rsidRPr="00CC6DD4">
        <w:rPr>
          <w:sz w:val="24"/>
        </w:rPr>
        <w:tab/>
        <w:t xml:space="preserve">          </w:t>
      </w:r>
      <w:r w:rsidR="003E3DDF" w:rsidRPr="00CC6DD4">
        <w:rPr>
          <w:sz w:val="24"/>
        </w:rPr>
        <w:tab/>
      </w:r>
      <w:r w:rsidR="009D34DB">
        <w:rPr>
          <w:sz w:val="24"/>
        </w:rPr>
        <w:t xml:space="preserve">  </w:t>
      </w:r>
      <w:r w:rsidRPr="00CC6DD4">
        <w:rPr>
          <w:i/>
          <w:sz w:val="24"/>
        </w:rPr>
        <w:t>Sept 2002-Mar 2003</w:t>
      </w:r>
    </w:p>
    <w:p w14:paraId="21794C3B" w14:textId="77777777" w:rsidR="006C4AEF" w:rsidRPr="00CC6DD4" w:rsidRDefault="006C4AEF" w:rsidP="006C4AEF">
      <w:pPr>
        <w:rPr>
          <w:sz w:val="24"/>
        </w:rPr>
      </w:pPr>
    </w:p>
    <w:p w14:paraId="72376926" w14:textId="67A2007F" w:rsidR="006C4AEF" w:rsidRPr="00CC6DD4" w:rsidRDefault="006C4AEF" w:rsidP="006C4AEF">
      <w:pPr>
        <w:rPr>
          <w:b/>
          <w:bCs/>
          <w:sz w:val="24"/>
        </w:rPr>
      </w:pPr>
      <w:r w:rsidRPr="00CC6DD4">
        <w:rPr>
          <w:b/>
          <w:bCs/>
          <w:sz w:val="24"/>
        </w:rPr>
        <w:t>Ministry of the Attorney General, Office of the Children’s Lawyer, Toronto, O</w:t>
      </w:r>
      <w:r w:rsidR="009D34DB">
        <w:rPr>
          <w:b/>
          <w:bCs/>
          <w:sz w:val="24"/>
        </w:rPr>
        <w:t>N, Canada</w:t>
      </w:r>
    </w:p>
    <w:p w14:paraId="52C9CC5E" w14:textId="3F88B1FF" w:rsidR="006C4AEF" w:rsidRPr="00CC6DD4" w:rsidRDefault="006C4AEF" w:rsidP="006C4AEF">
      <w:pPr>
        <w:rPr>
          <w:sz w:val="24"/>
        </w:rPr>
      </w:pPr>
      <w:r w:rsidRPr="00CC6DD4">
        <w:rPr>
          <w:sz w:val="24"/>
        </w:rPr>
        <w:t>Articles in fulfilment of bar admission</w:t>
      </w:r>
      <w:r w:rsidRPr="00CC6DD4">
        <w:rPr>
          <w:sz w:val="24"/>
        </w:rPr>
        <w:tab/>
        <w:t xml:space="preserve">           </w:t>
      </w:r>
      <w:r w:rsidRPr="00CC6DD4">
        <w:rPr>
          <w:sz w:val="24"/>
        </w:rPr>
        <w:tab/>
      </w:r>
      <w:r w:rsidRPr="00CC6DD4">
        <w:rPr>
          <w:sz w:val="24"/>
        </w:rPr>
        <w:tab/>
      </w:r>
      <w:r w:rsidRPr="00CC6DD4">
        <w:rPr>
          <w:sz w:val="24"/>
        </w:rPr>
        <w:tab/>
        <w:t xml:space="preserve">       </w:t>
      </w:r>
      <w:r w:rsidR="003E3DDF" w:rsidRPr="00CC6DD4">
        <w:rPr>
          <w:sz w:val="24"/>
        </w:rPr>
        <w:t xml:space="preserve">      </w:t>
      </w:r>
      <w:r w:rsidRPr="00CC6DD4">
        <w:rPr>
          <w:i/>
          <w:sz w:val="24"/>
        </w:rPr>
        <w:t>July 2000 - Aug 2001</w:t>
      </w:r>
    </w:p>
    <w:p w14:paraId="53F37F23" w14:textId="77777777" w:rsidR="006C4AEF" w:rsidRPr="00CC6DD4" w:rsidRDefault="006C4AEF" w:rsidP="006C4AEF">
      <w:pPr>
        <w:rPr>
          <w:sz w:val="24"/>
        </w:rPr>
      </w:pPr>
    </w:p>
    <w:p w14:paraId="3F613483" w14:textId="77777777" w:rsidR="006C4AEF" w:rsidRPr="00CC6DD4" w:rsidRDefault="006C4AEF" w:rsidP="006C4AEF">
      <w:pPr>
        <w:pStyle w:val="Heading1"/>
        <w:rPr>
          <w:szCs w:val="24"/>
        </w:rPr>
      </w:pPr>
      <w:r w:rsidRPr="00CC6DD4">
        <w:rPr>
          <w:szCs w:val="24"/>
        </w:rPr>
        <w:t>University of New Mexico, School of Law, Albuquerque</w:t>
      </w:r>
    </w:p>
    <w:p w14:paraId="0F28546B" w14:textId="39D64D81" w:rsidR="006C4AEF" w:rsidRPr="00CC6DD4" w:rsidRDefault="006C4AEF" w:rsidP="006C4AEF">
      <w:pPr>
        <w:rPr>
          <w:sz w:val="24"/>
        </w:rPr>
      </w:pPr>
      <w:r w:rsidRPr="00CC6DD4">
        <w:rPr>
          <w:sz w:val="24"/>
        </w:rPr>
        <w:t xml:space="preserve">Human Rights Research Assistant          </w:t>
      </w:r>
      <w:r w:rsidRPr="00CC6DD4">
        <w:rPr>
          <w:sz w:val="24"/>
        </w:rPr>
        <w:tab/>
      </w:r>
      <w:r w:rsidRPr="00CC6DD4">
        <w:rPr>
          <w:sz w:val="24"/>
        </w:rPr>
        <w:tab/>
      </w:r>
      <w:r w:rsidRPr="00CC6DD4">
        <w:rPr>
          <w:sz w:val="24"/>
        </w:rPr>
        <w:tab/>
      </w:r>
      <w:r w:rsidRPr="00CC6DD4">
        <w:rPr>
          <w:sz w:val="24"/>
        </w:rPr>
        <w:tab/>
      </w:r>
      <w:r w:rsidRPr="00CC6DD4">
        <w:rPr>
          <w:sz w:val="24"/>
        </w:rPr>
        <w:tab/>
        <w:t xml:space="preserve"> </w:t>
      </w:r>
      <w:r w:rsidRPr="00CC6DD4">
        <w:rPr>
          <w:i/>
          <w:sz w:val="24"/>
        </w:rPr>
        <w:t>Jan 2000 - May 2000</w:t>
      </w:r>
    </w:p>
    <w:p w14:paraId="119EE251" w14:textId="77777777" w:rsidR="006C4AEF" w:rsidRPr="00CC6DD4" w:rsidRDefault="006C4AEF" w:rsidP="006C4AEF">
      <w:pPr>
        <w:rPr>
          <w:sz w:val="24"/>
        </w:rPr>
      </w:pPr>
    </w:p>
    <w:p w14:paraId="175CFAF2" w14:textId="746723A1" w:rsidR="006C4AEF" w:rsidRPr="00CC6DD4" w:rsidRDefault="006C4AEF" w:rsidP="006C4AEF">
      <w:pPr>
        <w:pStyle w:val="Heading1"/>
        <w:rPr>
          <w:szCs w:val="24"/>
        </w:rPr>
      </w:pPr>
      <w:r w:rsidRPr="00CC6DD4">
        <w:rPr>
          <w:szCs w:val="24"/>
        </w:rPr>
        <w:t>University of Ottawa Community Legal Clinic, O</w:t>
      </w:r>
      <w:r w:rsidR="009D34DB">
        <w:rPr>
          <w:szCs w:val="24"/>
        </w:rPr>
        <w:t>N</w:t>
      </w:r>
      <w:r w:rsidRPr="00CC6DD4">
        <w:rPr>
          <w:szCs w:val="24"/>
        </w:rPr>
        <w:t>, Canada</w:t>
      </w:r>
    </w:p>
    <w:p w14:paraId="6513CE42" w14:textId="07038D05" w:rsidR="006C4AEF" w:rsidRPr="00CC6DD4" w:rsidRDefault="006C4AEF" w:rsidP="006C4AEF">
      <w:pPr>
        <w:rPr>
          <w:sz w:val="24"/>
        </w:rPr>
      </w:pPr>
      <w:r w:rsidRPr="00CC6DD4">
        <w:rPr>
          <w:sz w:val="24"/>
        </w:rPr>
        <w:t xml:space="preserve">Community Legal Worker        </w:t>
      </w:r>
      <w:r w:rsidRPr="00CC6DD4">
        <w:rPr>
          <w:sz w:val="24"/>
        </w:rPr>
        <w:tab/>
      </w:r>
      <w:r w:rsidRPr="00CC6DD4">
        <w:rPr>
          <w:sz w:val="24"/>
        </w:rPr>
        <w:tab/>
      </w:r>
      <w:r w:rsidRPr="00CC6DD4">
        <w:rPr>
          <w:sz w:val="24"/>
        </w:rPr>
        <w:tab/>
      </w:r>
      <w:r w:rsidRPr="00CC6DD4">
        <w:rPr>
          <w:sz w:val="24"/>
        </w:rPr>
        <w:tab/>
        <w:t xml:space="preserve"> </w:t>
      </w:r>
      <w:r w:rsidRPr="00CC6DD4">
        <w:rPr>
          <w:sz w:val="24"/>
        </w:rPr>
        <w:tab/>
      </w:r>
      <w:r w:rsidR="003E3DDF" w:rsidRPr="00CC6DD4">
        <w:rPr>
          <w:sz w:val="24"/>
        </w:rPr>
        <w:t xml:space="preserve">           </w:t>
      </w:r>
      <w:r w:rsidRPr="00CC6DD4">
        <w:rPr>
          <w:i/>
          <w:sz w:val="24"/>
        </w:rPr>
        <w:t>Sept 1998 - April 1999</w:t>
      </w:r>
    </w:p>
    <w:p w14:paraId="08D9A454" w14:textId="77777777" w:rsidR="006C4AEF" w:rsidRPr="00CC6DD4" w:rsidRDefault="006C4AEF" w:rsidP="006C4AEF">
      <w:pPr>
        <w:rPr>
          <w:sz w:val="24"/>
        </w:rPr>
      </w:pPr>
    </w:p>
    <w:p w14:paraId="2081D381" w14:textId="4AF859BB" w:rsidR="006C4AEF" w:rsidRPr="00CC6DD4" w:rsidRDefault="006C4AEF" w:rsidP="006C4AEF">
      <w:pPr>
        <w:pStyle w:val="Heading1"/>
        <w:rPr>
          <w:szCs w:val="24"/>
        </w:rPr>
      </w:pPr>
      <w:r w:rsidRPr="00CC6DD4">
        <w:rPr>
          <w:szCs w:val="24"/>
        </w:rPr>
        <w:t xml:space="preserve">Ministry of Community Safety &amp; Correctional Services, Hamilton, </w:t>
      </w:r>
      <w:r w:rsidR="003E3DDF" w:rsidRPr="00CC6DD4">
        <w:rPr>
          <w:szCs w:val="24"/>
        </w:rPr>
        <w:t>ON, Canada</w:t>
      </w:r>
    </w:p>
    <w:p w14:paraId="2F9BBD0D" w14:textId="4D131D6D" w:rsidR="006C4AEF" w:rsidRPr="00CC6DD4" w:rsidRDefault="006C4AEF" w:rsidP="006C4AEF">
      <w:pPr>
        <w:rPr>
          <w:sz w:val="24"/>
        </w:rPr>
      </w:pPr>
      <w:r w:rsidRPr="00CC6DD4">
        <w:rPr>
          <w:sz w:val="24"/>
        </w:rPr>
        <w:t xml:space="preserve">Probation &amp; Parole Court Liaison Officer                    </w:t>
      </w:r>
      <w:r w:rsidRPr="00CC6DD4">
        <w:rPr>
          <w:sz w:val="24"/>
        </w:rPr>
        <w:tab/>
        <w:t xml:space="preserve">                        </w:t>
      </w:r>
      <w:r w:rsidRPr="00CC6DD4">
        <w:rPr>
          <w:i/>
          <w:sz w:val="24"/>
        </w:rPr>
        <w:t>June 1998 - Aug 1998</w:t>
      </w:r>
    </w:p>
    <w:p w14:paraId="1D546A41" w14:textId="77777777" w:rsidR="006C4AEF" w:rsidRPr="00CC6DD4" w:rsidRDefault="006C4AEF" w:rsidP="006C4AEF">
      <w:pPr>
        <w:ind w:left="360"/>
        <w:rPr>
          <w:sz w:val="24"/>
        </w:rPr>
      </w:pPr>
    </w:p>
    <w:p w14:paraId="4A7D0BE4" w14:textId="29AB20E7" w:rsidR="006C4AEF" w:rsidRPr="00CC6DD4" w:rsidRDefault="006C4AEF" w:rsidP="006C4AEF">
      <w:pPr>
        <w:pStyle w:val="Heading1"/>
        <w:rPr>
          <w:szCs w:val="24"/>
        </w:rPr>
      </w:pPr>
      <w:r w:rsidRPr="00CC6DD4">
        <w:rPr>
          <w:szCs w:val="24"/>
        </w:rPr>
        <w:t>John Howard Society of Hamilton-Wentworth &amp; District, O</w:t>
      </w:r>
      <w:r w:rsidR="009D34DB">
        <w:rPr>
          <w:szCs w:val="24"/>
        </w:rPr>
        <w:t>N, Canada</w:t>
      </w:r>
    </w:p>
    <w:p w14:paraId="3A3E0039" w14:textId="2A2C1AC5" w:rsidR="006C4AEF" w:rsidRPr="00CC6DD4" w:rsidRDefault="006C4AEF" w:rsidP="006C4AEF">
      <w:pPr>
        <w:rPr>
          <w:i/>
          <w:sz w:val="24"/>
        </w:rPr>
      </w:pPr>
      <w:r w:rsidRPr="00CC6DD4">
        <w:rPr>
          <w:sz w:val="24"/>
        </w:rPr>
        <w:t xml:space="preserve">Case Manager for Alternative Measures, Victim Offender Mediation and Aggression Management Programs                 </w:t>
      </w:r>
      <w:r w:rsidRPr="00CC6DD4">
        <w:rPr>
          <w:sz w:val="24"/>
        </w:rPr>
        <w:tab/>
      </w:r>
      <w:r w:rsidRPr="00CC6DD4">
        <w:rPr>
          <w:sz w:val="24"/>
        </w:rPr>
        <w:tab/>
      </w:r>
      <w:r w:rsidRPr="00CC6DD4">
        <w:rPr>
          <w:sz w:val="24"/>
        </w:rPr>
        <w:tab/>
      </w:r>
      <w:r w:rsidRPr="00CC6DD4">
        <w:rPr>
          <w:sz w:val="24"/>
        </w:rPr>
        <w:tab/>
      </w:r>
      <w:r w:rsidR="003E3DDF" w:rsidRPr="00CC6DD4">
        <w:rPr>
          <w:sz w:val="24"/>
        </w:rPr>
        <w:tab/>
        <w:t xml:space="preserve">            </w:t>
      </w:r>
      <w:r w:rsidRPr="00CC6DD4">
        <w:rPr>
          <w:i/>
          <w:sz w:val="24"/>
        </w:rPr>
        <w:t>June 1996 - Dec 1996</w:t>
      </w:r>
    </w:p>
    <w:p w14:paraId="75EE623C" w14:textId="77777777" w:rsidR="006C4AEF" w:rsidRPr="00CC6DD4" w:rsidRDefault="006C4AEF" w:rsidP="006C4AEF">
      <w:pPr>
        <w:tabs>
          <w:tab w:val="left" w:pos="270"/>
        </w:tabs>
        <w:rPr>
          <w:sz w:val="24"/>
        </w:rPr>
      </w:pPr>
    </w:p>
    <w:p w14:paraId="47E155F4" w14:textId="77777777" w:rsidR="00FB4355" w:rsidRPr="00CC6DD4" w:rsidRDefault="00FB4355" w:rsidP="00FB4355">
      <w:pPr>
        <w:rPr>
          <w:bCs/>
          <w:sz w:val="24"/>
        </w:rPr>
      </w:pPr>
    </w:p>
    <w:p w14:paraId="242B7416" w14:textId="2C9EB275" w:rsidR="00C52348" w:rsidRPr="00CC6DD4" w:rsidRDefault="00082816" w:rsidP="00CF5C94">
      <w:pPr>
        <w:pBdr>
          <w:bottom w:val="single" w:sz="4" w:space="1" w:color="auto"/>
        </w:pBdr>
        <w:rPr>
          <w:b/>
          <w:bCs/>
          <w:sz w:val="24"/>
        </w:rPr>
      </w:pPr>
      <w:r w:rsidRPr="00CC6DD4">
        <w:rPr>
          <w:b/>
          <w:bCs/>
          <w:sz w:val="24"/>
        </w:rPr>
        <w:t xml:space="preserve">SELECTED </w:t>
      </w:r>
      <w:r w:rsidR="00980903" w:rsidRPr="00CC6DD4">
        <w:rPr>
          <w:b/>
          <w:bCs/>
          <w:sz w:val="24"/>
        </w:rPr>
        <w:t>PUBLICATIONS</w:t>
      </w:r>
      <w:r w:rsidRPr="00CC6DD4">
        <w:rPr>
          <w:b/>
          <w:bCs/>
          <w:sz w:val="24"/>
        </w:rPr>
        <w:t xml:space="preserve"> AND </w:t>
      </w:r>
      <w:r w:rsidR="00F05715">
        <w:rPr>
          <w:b/>
          <w:bCs/>
          <w:sz w:val="24"/>
        </w:rPr>
        <w:t xml:space="preserve">INTERNATIONAL </w:t>
      </w:r>
      <w:r w:rsidRPr="00CC6DD4">
        <w:rPr>
          <w:b/>
          <w:bCs/>
          <w:sz w:val="24"/>
        </w:rPr>
        <w:t>LEGAL SUBMISSIONS</w:t>
      </w:r>
    </w:p>
    <w:p w14:paraId="269775EC" w14:textId="77777777" w:rsidR="00183E54" w:rsidRDefault="00183E54" w:rsidP="00C82229">
      <w:pPr>
        <w:pStyle w:val="Heading2"/>
        <w:rPr>
          <w:b w:val="0"/>
          <w:bCs w:val="0"/>
          <w:color w:val="000000"/>
          <w:sz w:val="24"/>
          <w:szCs w:val="24"/>
        </w:rPr>
      </w:pPr>
    </w:p>
    <w:p w14:paraId="16D01A03" w14:textId="60689135" w:rsidR="00C47AEE" w:rsidRPr="00465015" w:rsidRDefault="00C47AEE" w:rsidP="00C82229">
      <w:pPr>
        <w:pStyle w:val="Heading2"/>
        <w:rPr>
          <w:b w:val="0"/>
          <w:bCs w:val="0"/>
          <w:color w:val="000000"/>
          <w:sz w:val="24"/>
          <w:szCs w:val="24"/>
        </w:rPr>
      </w:pPr>
      <w:r w:rsidRPr="00465015">
        <w:rPr>
          <w:b w:val="0"/>
          <w:bCs w:val="0"/>
          <w:color w:val="000000"/>
          <w:sz w:val="24"/>
          <w:szCs w:val="24"/>
        </w:rPr>
        <w:t>Forthcoming: Report to the U</w:t>
      </w:r>
      <w:r w:rsidR="00E61916" w:rsidRPr="00465015">
        <w:rPr>
          <w:b w:val="0"/>
          <w:bCs w:val="0"/>
          <w:color w:val="000000"/>
          <w:sz w:val="24"/>
          <w:szCs w:val="24"/>
        </w:rPr>
        <w:t>nited Nations</w:t>
      </w:r>
      <w:r w:rsidRPr="00465015">
        <w:rPr>
          <w:b w:val="0"/>
          <w:bCs w:val="0"/>
          <w:color w:val="000000"/>
          <w:sz w:val="24"/>
          <w:szCs w:val="24"/>
        </w:rPr>
        <w:t xml:space="preserve"> General Assembly,</w:t>
      </w:r>
      <w:r w:rsidR="00B82309" w:rsidRPr="00465015">
        <w:rPr>
          <w:b w:val="0"/>
          <w:bCs w:val="0"/>
          <w:color w:val="000000"/>
          <w:sz w:val="24"/>
          <w:szCs w:val="24"/>
          <w:shd w:val="clear" w:color="auto" w:fill="FFFFFF"/>
        </w:rPr>
        <w:t xml:space="preserve"> </w:t>
      </w:r>
      <w:r w:rsidR="00B82309" w:rsidRPr="00465015">
        <w:rPr>
          <w:rStyle w:val="Strong"/>
          <w:color w:val="000000"/>
          <w:sz w:val="24"/>
          <w:szCs w:val="24"/>
          <w:shd w:val="clear" w:color="auto" w:fill="FFFFFF"/>
        </w:rPr>
        <w:t>Situation of Indigenous Peoples living in Urban Areas</w:t>
      </w:r>
      <w:r w:rsidR="00B82309" w:rsidRPr="00465015">
        <w:rPr>
          <w:b w:val="0"/>
          <w:bCs w:val="0"/>
          <w:color w:val="000000"/>
          <w:sz w:val="24"/>
          <w:szCs w:val="24"/>
          <w:shd w:val="clear" w:color="auto" w:fill="FFFFFF"/>
        </w:rPr>
        <w:t>, Oct 2021</w:t>
      </w:r>
    </w:p>
    <w:p w14:paraId="738E7544" w14:textId="77777777" w:rsidR="00E61916" w:rsidRPr="00465015" w:rsidRDefault="00E61916" w:rsidP="00E61916">
      <w:pPr>
        <w:rPr>
          <w:sz w:val="24"/>
        </w:rPr>
      </w:pPr>
    </w:p>
    <w:p w14:paraId="2D55AE7C" w14:textId="5ACA58B8" w:rsidR="00E61916" w:rsidRPr="00465015" w:rsidRDefault="00E61916" w:rsidP="00E61916">
      <w:pPr>
        <w:rPr>
          <w:color w:val="000000"/>
          <w:sz w:val="24"/>
          <w:shd w:val="clear" w:color="auto" w:fill="FFFFFF"/>
        </w:rPr>
      </w:pPr>
      <w:r w:rsidRPr="00465015">
        <w:rPr>
          <w:sz w:val="24"/>
        </w:rPr>
        <w:t xml:space="preserve">Forthcoming: Report to the United Nations Human Rights Council, </w:t>
      </w:r>
      <w:r w:rsidRPr="00465015">
        <w:rPr>
          <w:rStyle w:val="Strong"/>
          <w:b w:val="0"/>
          <w:bCs w:val="0"/>
          <w:color w:val="000000"/>
          <w:sz w:val="24"/>
          <w:shd w:val="clear" w:color="auto" w:fill="FFFFFF"/>
        </w:rPr>
        <w:t>Covid-19 Recovery and Indigenous Peoples’ Rights</w:t>
      </w:r>
      <w:r w:rsidRPr="00465015">
        <w:rPr>
          <w:color w:val="000000"/>
          <w:sz w:val="24"/>
          <w:shd w:val="clear" w:color="auto" w:fill="FFFFFF"/>
        </w:rPr>
        <w:t xml:space="preserve">, </w:t>
      </w:r>
      <w:r w:rsidR="007E3BDD" w:rsidRPr="00465015">
        <w:rPr>
          <w:color w:val="000000"/>
          <w:sz w:val="24"/>
          <w:shd w:val="clear" w:color="auto" w:fill="FFFFFF"/>
        </w:rPr>
        <w:t>Sept</w:t>
      </w:r>
      <w:r w:rsidRPr="00465015">
        <w:rPr>
          <w:color w:val="000000"/>
          <w:sz w:val="24"/>
          <w:shd w:val="clear" w:color="auto" w:fill="FFFFFF"/>
        </w:rPr>
        <w:t xml:space="preserve"> 2021</w:t>
      </w:r>
    </w:p>
    <w:p w14:paraId="1FBA6C54" w14:textId="4DDA920E" w:rsidR="00F90935" w:rsidRPr="00465015" w:rsidRDefault="00F90935" w:rsidP="00E61916">
      <w:pPr>
        <w:rPr>
          <w:color w:val="000000"/>
          <w:sz w:val="24"/>
          <w:shd w:val="clear" w:color="auto" w:fill="FFFFFF"/>
        </w:rPr>
      </w:pPr>
    </w:p>
    <w:p w14:paraId="5521FE1F" w14:textId="0EDD8F49" w:rsidR="00F90935" w:rsidRPr="00465015" w:rsidRDefault="00F90935" w:rsidP="00E61916">
      <w:pPr>
        <w:rPr>
          <w:color w:val="212529"/>
          <w:sz w:val="24"/>
          <w:shd w:val="clear" w:color="auto" w:fill="FFFFFF"/>
        </w:rPr>
      </w:pPr>
      <w:r w:rsidRPr="00465015">
        <w:rPr>
          <w:color w:val="000000"/>
          <w:sz w:val="24"/>
          <w:shd w:val="clear" w:color="auto" w:fill="FFFFFF"/>
        </w:rPr>
        <w:t xml:space="preserve">Communication to the United States regarding </w:t>
      </w:r>
      <w:r w:rsidRPr="00465015">
        <w:rPr>
          <w:color w:val="212529"/>
          <w:sz w:val="24"/>
          <w:shd w:val="clear" w:color="auto" w:fill="FFFFFF"/>
        </w:rPr>
        <w:t>the impacts of the United States of America’s increased military presence in Guam and the failure to protect the indigenous Chamorro people from the loss of their traditional lands, territories, and resource</w:t>
      </w:r>
      <w:r w:rsidR="00813955" w:rsidRPr="00465015">
        <w:rPr>
          <w:color w:val="212529"/>
          <w:sz w:val="24"/>
          <w:shd w:val="clear" w:color="auto" w:fill="FFFFFF"/>
        </w:rPr>
        <w:t>s</w:t>
      </w:r>
      <w:r w:rsidR="00A55ADE" w:rsidRPr="00465015">
        <w:rPr>
          <w:color w:val="212529"/>
          <w:sz w:val="24"/>
          <w:shd w:val="clear" w:color="auto" w:fill="FFFFFF"/>
        </w:rPr>
        <w:t>,</w:t>
      </w:r>
      <w:r w:rsidR="00813955" w:rsidRPr="00465015">
        <w:rPr>
          <w:color w:val="212529"/>
          <w:sz w:val="24"/>
          <w:shd w:val="clear" w:color="auto" w:fill="FFFFFF"/>
        </w:rPr>
        <w:t xml:space="preserve"> Jan 29, 2021</w:t>
      </w:r>
    </w:p>
    <w:p w14:paraId="4F548D32" w14:textId="79B98683" w:rsidR="00A2268C" w:rsidRPr="00465015" w:rsidRDefault="00A2268C" w:rsidP="00E61916">
      <w:pPr>
        <w:rPr>
          <w:color w:val="212529"/>
          <w:sz w:val="24"/>
          <w:shd w:val="clear" w:color="auto" w:fill="FFFFFF"/>
        </w:rPr>
      </w:pPr>
    </w:p>
    <w:p w14:paraId="5D6A3724" w14:textId="59BF88DF" w:rsidR="00A2268C" w:rsidRPr="00465015" w:rsidRDefault="00A2268C" w:rsidP="00E61916">
      <w:pPr>
        <w:rPr>
          <w:color w:val="212529"/>
          <w:sz w:val="24"/>
          <w:shd w:val="clear" w:color="auto" w:fill="FFFFFF"/>
        </w:rPr>
      </w:pPr>
      <w:r w:rsidRPr="00465015">
        <w:rPr>
          <w:color w:val="212529"/>
          <w:sz w:val="24"/>
          <w:shd w:val="clear" w:color="auto" w:fill="FFFFFF"/>
        </w:rPr>
        <w:t xml:space="preserve">Stakeholder Report to the United Nations Human Rights Council, Universal Periodic Review Working Group, </w:t>
      </w:r>
      <w:r w:rsidR="00056F23" w:rsidRPr="00465015">
        <w:rPr>
          <w:color w:val="212529"/>
          <w:sz w:val="24"/>
          <w:shd w:val="clear" w:color="auto" w:fill="FFFFFF"/>
        </w:rPr>
        <w:t xml:space="preserve">Review of the United States of America, </w:t>
      </w:r>
      <w:r w:rsidR="003C23EC" w:rsidRPr="00465015">
        <w:rPr>
          <w:color w:val="212529"/>
          <w:sz w:val="24"/>
          <w:shd w:val="clear" w:color="auto" w:fill="FFFFFF"/>
        </w:rPr>
        <w:t>Oct</w:t>
      </w:r>
      <w:r w:rsidR="00F246D4" w:rsidRPr="00465015">
        <w:rPr>
          <w:color w:val="212529"/>
          <w:sz w:val="24"/>
          <w:shd w:val="clear" w:color="auto" w:fill="FFFFFF"/>
        </w:rPr>
        <w:t>. 2, 2019</w:t>
      </w:r>
    </w:p>
    <w:p w14:paraId="23F2B1CC" w14:textId="77777777" w:rsidR="003639CE" w:rsidRPr="00465015" w:rsidRDefault="003639CE" w:rsidP="00E61916">
      <w:pPr>
        <w:rPr>
          <w:color w:val="212529"/>
          <w:sz w:val="24"/>
          <w:shd w:val="clear" w:color="auto" w:fill="FFFFFF"/>
        </w:rPr>
      </w:pPr>
    </w:p>
    <w:p w14:paraId="64334AAE" w14:textId="309BB055" w:rsidR="00A2268C" w:rsidRPr="00465015" w:rsidRDefault="006053DA" w:rsidP="00A2268C">
      <w:pPr>
        <w:autoSpaceDE w:val="0"/>
        <w:autoSpaceDN w:val="0"/>
        <w:adjustRightInd w:val="0"/>
        <w:rPr>
          <w:b/>
          <w:caps/>
          <w:sz w:val="24"/>
        </w:rPr>
      </w:pPr>
      <w:r w:rsidRPr="00465015">
        <w:rPr>
          <w:sz w:val="24"/>
        </w:rPr>
        <w:t>Criminalization of Human Rights Defenders of Indigenous Peoples Resisting Extractive Industries in the United States</w:t>
      </w:r>
      <w:r w:rsidR="003639CE" w:rsidRPr="00465015">
        <w:rPr>
          <w:sz w:val="24"/>
        </w:rPr>
        <w:t>,</w:t>
      </w:r>
      <w:r w:rsidRPr="00465015">
        <w:rPr>
          <w:color w:val="212529"/>
          <w:sz w:val="24"/>
          <w:shd w:val="clear" w:color="auto" w:fill="FFFFFF"/>
        </w:rPr>
        <w:t xml:space="preserve"> Report to the Inter-American Commission on Human Rights, June 24, 2019</w:t>
      </w:r>
    </w:p>
    <w:p w14:paraId="1EC4EA70" w14:textId="77777777" w:rsidR="00A2268C" w:rsidRPr="00465015" w:rsidRDefault="00A2268C" w:rsidP="00A2268C">
      <w:pPr>
        <w:autoSpaceDE w:val="0"/>
        <w:autoSpaceDN w:val="0"/>
        <w:adjustRightInd w:val="0"/>
        <w:jc w:val="center"/>
        <w:rPr>
          <w:sz w:val="24"/>
        </w:rPr>
      </w:pPr>
    </w:p>
    <w:p w14:paraId="4916ED58" w14:textId="3F84E43A" w:rsidR="00E61916" w:rsidRPr="00465015" w:rsidRDefault="00F32A20" w:rsidP="00E61916">
      <w:pPr>
        <w:rPr>
          <w:sz w:val="24"/>
        </w:rPr>
      </w:pPr>
      <w:r w:rsidRPr="00465015">
        <w:rPr>
          <w:sz w:val="24"/>
        </w:rPr>
        <w:t>Indigenous Resistance to the Dakota Access Pipeline</w:t>
      </w:r>
      <w:r w:rsidR="008A67C6" w:rsidRPr="00465015">
        <w:rPr>
          <w:sz w:val="24"/>
        </w:rPr>
        <w:t xml:space="preserve">: Criminalization of Dissent and Suppression of Protest, </w:t>
      </w:r>
      <w:r w:rsidR="00606906" w:rsidRPr="00465015">
        <w:rPr>
          <w:sz w:val="24"/>
        </w:rPr>
        <w:t>Report to the UN Special Rapporteur on the Rights of Indig</w:t>
      </w:r>
      <w:r w:rsidR="00EA71E5" w:rsidRPr="00465015">
        <w:rPr>
          <w:sz w:val="24"/>
        </w:rPr>
        <w:t>e</w:t>
      </w:r>
      <w:r w:rsidR="00606906" w:rsidRPr="00465015">
        <w:rPr>
          <w:sz w:val="24"/>
        </w:rPr>
        <w:t>nous Peoples, Mar</w:t>
      </w:r>
      <w:r w:rsidR="004767A3" w:rsidRPr="00465015">
        <w:rPr>
          <w:sz w:val="24"/>
        </w:rPr>
        <w:t>.</w:t>
      </w:r>
      <w:r w:rsidR="00606906" w:rsidRPr="00465015">
        <w:rPr>
          <w:sz w:val="24"/>
        </w:rPr>
        <w:t xml:space="preserve"> 16, 2018</w:t>
      </w:r>
    </w:p>
    <w:p w14:paraId="1B86F79D" w14:textId="77777777" w:rsidR="00EA71E5" w:rsidRPr="00465015" w:rsidRDefault="00EA71E5" w:rsidP="00E61916">
      <w:pPr>
        <w:rPr>
          <w:sz w:val="24"/>
        </w:rPr>
      </w:pPr>
    </w:p>
    <w:p w14:paraId="042C8F38" w14:textId="31FB754F" w:rsidR="00C82229" w:rsidRPr="00465015" w:rsidRDefault="00C82229" w:rsidP="00C82229">
      <w:pPr>
        <w:pStyle w:val="Heading2"/>
        <w:rPr>
          <w:b w:val="0"/>
          <w:bCs w:val="0"/>
          <w:color w:val="000000"/>
          <w:sz w:val="24"/>
          <w:szCs w:val="24"/>
        </w:rPr>
      </w:pPr>
      <w:r w:rsidRPr="00465015">
        <w:rPr>
          <w:b w:val="0"/>
          <w:bCs w:val="0"/>
          <w:color w:val="000000"/>
          <w:sz w:val="24"/>
          <w:szCs w:val="24"/>
        </w:rPr>
        <w:t xml:space="preserve">Book Review: International Indigenous Rights in Aotearoa New Zealand" [2017] </w:t>
      </w:r>
      <w:proofErr w:type="spellStart"/>
      <w:r w:rsidRPr="00465015">
        <w:rPr>
          <w:b w:val="0"/>
          <w:bCs w:val="0"/>
          <w:color w:val="000000"/>
          <w:sz w:val="24"/>
          <w:szCs w:val="24"/>
        </w:rPr>
        <w:t>WkoLawRw</w:t>
      </w:r>
      <w:proofErr w:type="spellEnd"/>
      <w:r w:rsidRPr="00465015">
        <w:rPr>
          <w:b w:val="0"/>
          <w:bCs w:val="0"/>
          <w:color w:val="000000"/>
          <w:sz w:val="24"/>
          <w:szCs w:val="24"/>
        </w:rPr>
        <w:t xml:space="preserve"> 9; (2017) 25 Waikato Law Review 111</w:t>
      </w:r>
    </w:p>
    <w:p w14:paraId="2096DE38" w14:textId="0C6D5C40" w:rsidR="00174FED" w:rsidRPr="00B809EB" w:rsidRDefault="00174FED" w:rsidP="00174FED">
      <w:pPr>
        <w:rPr>
          <w:sz w:val="24"/>
        </w:rPr>
      </w:pPr>
    </w:p>
    <w:p w14:paraId="5A78BF6B" w14:textId="187172BD" w:rsidR="002C6F8D" w:rsidRDefault="002C6F8D" w:rsidP="00174FED">
      <w:pPr>
        <w:rPr>
          <w:sz w:val="24"/>
        </w:rPr>
      </w:pPr>
      <w:r w:rsidRPr="00B809EB">
        <w:rPr>
          <w:sz w:val="24"/>
        </w:rPr>
        <w:t>Compliance Report to the Caribbean Court of Justice</w:t>
      </w:r>
      <w:r w:rsidR="00B809EB" w:rsidRPr="00B809EB">
        <w:rPr>
          <w:sz w:val="24"/>
        </w:rPr>
        <w:t>, regarding the Maya Leaders Alliance v. A.G. Belize (co-authored</w:t>
      </w:r>
      <w:r w:rsidR="006E6BFA">
        <w:rPr>
          <w:sz w:val="24"/>
        </w:rPr>
        <w:t xml:space="preserve">) </w:t>
      </w:r>
      <w:r w:rsidR="00B809EB" w:rsidRPr="00B809EB">
        <w:rPr>
          <w:sz w:val="24"/>
        </w:rPr>
        <w:t xml:space="preserve">April 20, 2016 </w:t>
      </w:r>
    </w:p>
    <w:p w14:paraId="74F0CE71" w14:textId="77777777" w:rsidR="00B71E21" w:rsidRDefault="00B71E21" w:rsidP="006E6BFA">
      <w:pPr>
        <w:rPr>
          <w:sz w:val="24"/>
        </w:rPr>
      </w:pPr>
    </w:p>
    <w:p w14:paraId="13921B42" w14:textId="2784E91D" w:rsidR="006E6BFA" w:rsidRPr="00B809EB" w:rsidRDefault="006E6BFA" w:rsidP="00174FED">
      <w:pPr>
        <w:rPr>
          <w:sz w:val="24"/>
        </w:rPr>
      </w:pPr>
      <w:r w:rsidRPr="00B809EB">
        <w:rPr>
          <w:sz w:val="24"/>
        </w:rPr>
        <w:t>Compliance Report to the Caribbean Court of Justice, regarding the Maya Leaders Alliance v. A.G. Belize (co-authored</w:t>
      </w:r>
      <w:r>
        <w:rPr>
          <w:sz w:val="24"/>
        </w:rPr>
        <w:t>) Jan. 21</w:t>
      </w:r>
      <w:r w:rsidR="00B71E21">
        <w:rPr>
          <w:sz w:val="24"/>
        </w:rPr>
        <w:t>,</w:t>
      </w:r>
      <w:r>
        <w:rPr>
          <w:sz w:val="24"/>
        </w:rPr>
        <w:t xml:space="preserve"> 2016</w:t>
      </w:r>
    </w:p>
    <w:p w14:paraId="338D31E2" w14:textId="77777777" w:rsidR="00B809EB" w:rsidRPr="00465015" w:rsidRDefault="00B809EB" w:rsidP="00174FED">
      <w:pPr>
        <w:rPr>
          <w:sz w:val="24"/>
        </w:rPr>
      </w:pPr>
    </w:p>
    <w:p w14:paraId="3442EA43" w14:textId="77777777" w:rsidR="00150AD3" w:rsidRPr="00CC6DD4" w:rsidRDefault="00150AD3" w:rsidP="00150AD3">
      <w:pPr>
        <w:pStyle w:val="xxxmsonormal"/>
        <w:shd w:val="clear" w:color="auto" w:fill="FFFFFF"/>
        <w:spacing w:before="0" w:beforeAutospacing="0" w:after="0" w:afterAutospacing="0"/>
      </w:pPr>
      <w:r w:rsidRPr="00CC6DD4">
        <w:t>Follow-up Report on Thematic Hearing: Impact of Extractive Industries and other Development Activities on the Sacred Places of Indigenous Peoples in the United States, Nov. 6, 2015</w:t>
      </w:r>
    </w:p>
    <w:p w14:paraId="5EC47628" w14:textId="77777777" w:rsidR="00150AD3" w:rsidRDefault="00150AD3" w:rsidP="00174FED">
      <w:pPr>
        <w:rPr>
          <w:sz w:val="24"/>
        </w:rPr>
      </w:pPr>
    </w:p>
    <w:p w14:paraId="03E0FD9F" w14:textId="0621EE6D" w:rsidR="00183862" w:rsidRPr="00465015" w:rsidRDefault="00C511DE" w:rsidP="00174FED">
      <w:pPr>
        <w:rPr>
          <w:sz w:val="24"/>
        </w:rPr>
      </w:pPr>
      <w:r w:rsidRPr="00465015">
        <w:rPr>
          <w:sz w:val="24"/>
        </w:rPr>
        <w:t xml:space="preserve">Report on Compliance to the Inter-American Commission on Human Rights, Case of the Maya Indigenous Communities of Belize, </w:t>
      </w:r>
      <w:r w:rsidR="00183862" w:rsidRPr="00465015">
        <w:rPr>
          <w:sz w:val="24"/>
        </w:rPr>
        <w:t>Oct. 28, 2015</w:t>
      </w:r>
    </w:p>
    <w:p w14:paraId="0516D586" w14:textId="709F10D7" w:rsidR="00C511DE" w:rsidRPr="00465015" w:rsidRDefault="00C511DE" w:rsidP="00174FED">
      <w:pPr>
        <w:rPr>
          <w:sz w:val="24"/>
        </w:rPr>
      </w:pPr>
    </w:p>
    <w:p w14:paraId="2155FE1F" w14:textId="7FD8386C" w:rsidR="009070B4" w:rsidRPr="00465015" w:rsidRDefault="009070B4" w:rsidP="00174FED">
      <w:pPr>
        <w:rPr>
          <w:sz w:val="24"/>
        </w:rPr>
      </w:pPr>
      <w:r w:rsidRPr="00465015">
        <w:rPr>
          <w:sz w:val="24"/>
        </w:rPr>
        <w:t>Request for Precautionary Measures to the Inter-American Commission on Human Rights, Maya Indigenous Communities of Belize, June 23, 2015</w:t>
      </w:r>
    </w:p>
    <w:p w14:paraId="1FD8FC6D" w14:textId="77777777" w:rsidR="00150AD3" w:rsidRPr="00465015" w:rsidRDefault="00150AD3" w:rsidP="00174FED">
      <w:pPr>
        <w:rPr>
          <w:sz w:val="24"/>
        </w:rPr>
      </w:pPr>
    </w:p>
    <w:p w14:paraId="24F9893D" w14:textId="2A4C84B0" w:rsidR="00A44EB4" w:rsidRPr="00465015" w:rsidRDefault="00A44EB4" w:rsidP="00174FED">
      <w:pPr>
        <w:rPr>
          <w:sz w:val="24"/>
        </w:rPr>
      </w:pPr>
      <w:r w:rsidRPr="00465015">
        <w:rPr>
          <w:sz w:val="24"/>
        </w:rPr>
        <w:t xml:space="preserve">Petition </w:t>
      </w:r>
      <w:r w:rsidR="004A5950" w:rsidRPr="00465015">
        <w:rPr>
          <w:sz w:val="24"/>
        </w:rPr>
        <w:t>to</w:t>
      </w:r>
      <w:r w:rsidRPr="00465015">
        <w:rPr>
          <w:sz w:val="24"/>
        </w:rPr>
        <w:t xml:space="preserve"> the Inter-American Commission on Human Rights on behalf of the Navajo Nation, </w:t>
      </w:r>
    </w:p>
    <w:p w14:paraId="79C1B31C" w14:textId="5A3251BE" w:rsidR="00A44EB4" w:rsidRPr="00465015" w:rsidRDefault="004A5112" w:rsidP="00A44EB4">
      <w:pPr>
        <w:rPr>
          <w:sz w:val="24"/>
        </w:rPr>
      </w:pPr>
      <w:r w:rsidRPr="00465015">
        <w:rPr>
          <w:sz w:val="24"/>
        </w:rPr>
        <w:t>a</w:t>
      </w:r>
      <w:r w:rsidR="00A44EB4" w:rsidRPr="00465015">
        <w:rPr>
          <w:sz w:val="24"/>
        </w:rPr>
        <w:t>gainst the United States of America, Mar. 2, 2015</w:t>
      </w:r>
    </w:p>
    <w:p w14:paraId="06741517" w14:textId="2E59C317" w:rsidR="00185D49" w:rsidRPr="00465015" w:rsidRDefault="00185D49" w:rsidP="00174FED">
      <w:pPr>
        <w:rPr>
          <w:sz w:val="24"/>
        </w:rPr>
      </w:pPr>
    </w:p>
    <w:p w14:paraId="449E0883" w14:textId="631CE575" w:rsidR="00185D49" w:rsidRPr="00465015" w:rsidRDefault="002D6703" w:rsidP="00174FED">
      <w:pPr>
        <w:rPr>
          <w:sz w:val="24"/>
        </w:rPr>
      </w:pPr>
      <w:r w:rsidRPr="00465015">
        <w:rPr>
          <w:sz w:val="24"/>
        </w:rPr>
        <w:t>Alternative Report to the Committee on the Elimination of Racial Discrimination, Review of the Periodic Report of the United States of American</w:t>
      </w:r>
      <w:r w:rsidR="000C4E40" w:rsidRPr="00465015">
        <w:rPr>
          <w:sz w:val="24"/>
        </w:rPr>
        <w:t xml:space="preserve"> (Joint Submission with Minority Rights Group</w:t>
      </w:r>
      <w:r w:rsidR="00CC6DD4" w:rsidRPr="00465015">
        <w:rPr>
          <w:sz w:val="24"/>
        </w:rPr>
        <w:t xml:space="preserve"> International</w:t>
      </w:r>
      <w:r w:rsidR="000C4E40" w:rsidRPr="00465015">
        <w:rPr>
          <w:sz w:val="24"/>
        </w:rPr>
        <w:t>)</w:t>
      </w:r>
      <w:r w:rsidR="00185D49" w:rsidRPr="00465015">
        <w:rPr>
          <w:sz w:val="24"/>
        </w:rPr>
        <w:t xml:space="preserve"> July 17, 2014</w:t>
      </w:r>
    </w:p>
    <w:p w14:paraId="1612E73C" w14:textId="77777777" w:rsidR="009070B4" w:rsidRPr="00465015" w:rsidRDefault="009070B4" w:rsidP="00174FED">
      <w:pPr>
        <w:rPr>
          <w:sz w:val="24"/>
        </w:rPr>
      </w:pPr>
    </w:p>
    <w:p w14:paraId="07942D81" w14:textId="53A8D81E" w:rsidR="00174FED" w:rsidRDefault="00174FED" w:rsidP="00174FED">
      <w:pPr>
        <w:autoSpaceDE w:val="0"/>
        <w:autoSpaceDN w:val="0"/>
        <w:adjustRightInd w:val="0"/>
        <w:rPr>
          <w:bCs/>
          <w:sz w:val="24"/>
        </w:rPr>
      </w:pPr>
      <w:r w:rsidRPr="00465015">
        <w:rPr>
          <w:bCs/>
          <w:sz w:val="24"/>
        </w:rPr>
        <w:t>Report on Non-compliance to the Inter-American Commission on Human Rights of the Organization of American States regarding the Case of the Maya Indigenous Communities of the Toledo District of Belize, March 13, 2013.</w:t>
      </w:r>
    </w:p>
    <w:p w14:paraId="053615D1" w14:textId="77777777" w:rsidR="00445FEE" w:rsidRDefault="00445FEE" w:rsidP="00445FEE">
      <w:pPr>
        <w:pStyle w:val="xxxmsonormal"/>
        <w:shd w:val="clear" w:color="auto" w:fill="FFFFFF"/>
        <w:spacing w:before="0" w:beforeAutospacing="0" w:after="0" w:afterAutospacing="0"/>
      </w:pPr>
    </w:p>
    <w:p w14:paraId="0F77E26C" w14:textId="39845811" w:rsidR="00445FEE" w:rsidRPr="004018B3" w:rsidRDefault="00445FEE" w:rsidP="004018B3">
      <w:pPr>
        <w:pStyle w:val="xxxmsonormal"/>
        <w:shd w:val="clear" w:color="auto" w:fill="FFFFFF"/>
        <w:spacing w:before="0" w:beforeAutospacing="0" w:after="0" w:afterAutospacing="0"/>
        <w:rPr>
          <w:shd w:val="clear" w:color="auto" w:fill="FFFFFF"/>
        </w:rPr>
      </w:pPr>
      <w:r>
        <w:lastRenderedPageBreak/>
        <w:t>Update to the UN Committee on the Elimination of Racial Discrimination in Relation to Early Warning and Urgent Action Decision 1(68) &amp; Concluding Observations 6(72) (United States) submitted on behalf of Western Shoshone Defense Project, Jan. 31, 2012</w:t>
      </w:r>
    </w:p>
    <w:p w14:paraId="5AA25F8A" w14:textId="77777777" w:rsidR="00174FED" w:rsidRPr="00465015" w:rsidRDefault="00174FED" w:rsidP="00174FED">
      <w:pPr>
        <w:autoSpaceDE w:val="0"/>
        <w:autoSpaceDN w:val="0"/>
        <w:adjustRightInd w:val="0"/>
        <w:rPr>
          <w:bCs/>
          <w:sz w:val="24"/>
        </w:rPr>
      </w:pPr>
    </w:p>
    <w:p w14:paraId="61327FDD" w14:textId="0F5DC2EB" w:rsidR="00070CC6" w:rsidRPr="00465015" w:rsidRDefault="00174FED" w:rsidP="00C52348">
      <w:pPr>
        <w:autoSpaceDE w:val="0"/>
        <w:autoSpaceDN w:val="0"/>
        <w:adjustRightInd w:val="0"/>
        <w:rPr>
          <w:bCs/>
          <w:sz w:val="24"/>
        </w:rPr>
      </w:pPr>
      <w:r w:rsidRPr="00465015">
        <w:rPr>
          <w:bCs/>
          <w:sz w:val="24"/>
        </w:rPr>
        <w:t xml:space="preserve">Submission to the U.N. Committee on the Elimination of Racial Discrimination by </w:t>
      </w:r>
      <w:proofErr w:type="spellStart"/>
      <w:r w:rsidRPr="00465015">
        <w:rPr>
          <w:bCs/>
          <w:sz w:val="24"/>
        </w:rPr>
        <w:t>Hul’qumi’num</w:t>
      </w:r>
      <w:proofErr w:type="spellEnd"/>
      <w:r w:rsidRPr="00465015">
        <w:rPr>
          <w:bCs/>
          <w:sz w:val="24"/>
        </w:rPr>
        <w:t xml:space="preserve"> Treaty Group in relation to Canada’s 19</w:t>
      </w:r>
      <w:r w:rsidRPr="00465015">
        <w:rPr>
          <w:bCs/>
          <w:sz w:val="24"/>
          <w:vertAlign w:val="superscript"/>
        </w:rPr>
        <w:t>th</w:t>
      </w:r>
      <w:r w:rsidRPr="00465015">
        <w:rPr>
          <w:bCs/>
          <w:sz w:val="24"/>
        </w:rPr>
        <w:t xml:space="preserve"> and 20</w:t>
      </w:r>
      <w:r w:rsidRPr="00465015">
        <w:rPr>
          <w:bCs/>
          <w:sz w:val="24"/>
          <w:vertAlign w:val="superscript"/>
        </w:rPr>
        <w:t>th</w:t>
      </w:r>
      <w:r w:rsidRPr="00465015">
        <w:rPr>
          <w:bCs/>
          <w:sz w:val="24"/>
        </w:rPr>
        <w:t xml:space="preserve"> Periodic Reports, Jan. 30, </w:t>
      </w:r>
      <w:r w:rsidR="00A51E38" w:rsidRPr="00465015">
        <w:rPr>
          <w:bCs/>
          <w:sz w:val="24"/>
        </w:rPr>
        <w:t>2</w:t>
      </w:r>
      <w:r w:rsidRPr="00465015">
        <w:rPr>
          <w:bCs/>
          <w:sz w:val="24"/>
        </w:rPr>
        <w:t>012</w:t>
      </w:r>
    </w:p>
    <w:p w14:paraId="460FBA91" w14:textId="77777777" w:rsidR="00C52348" w:rsidRPr="00465015" w:rsidRDefault="00C52348" w:rsidP="00C52348">
      <w:pPr>
        <w:autoSpaceDE w:val="0"/>
        <w:autoSpaceDN w:val="0"/>
        <w:adjustRightInd w:val="0"/>
        <w:rPr>
          <w:b/>
          <w:smallCaps/>
          <w:sz w:val="24"/>
        </w:rPr>
      </w:pPr>
    </w:p>
    <w:p w14:paraId="5D50B006" w14:textId="54606E24" w:rsidR="0095558D" w:rsidRPr="00465015" w:rsidRDefault="00174FED" w:rsidP="00174FED">
      <w:pPr>
        <w:tabs>
          <w:tab w:val="num" w:pos="0"/>
        </w:tabs>
        <w:rPr>
          <w:sz w:val="24"/>
        </w:rPr>
      </w:pPr>
      <w:r w:rsidRPr="00465015">
        <w:rPr>
          <w:sz w:val="24"/>
        </w:rPr>
        <w:t>Update to the United Nations Committee on the Elimination of Racial Discrimination in Relation to Urgent Action Early Warning Decision 1(68) and Concluding Observations 6(72) United States, Jan 31, 2012</w:t>
      </w:r>
    </w:p>
    <w:p w14:paraId="7ACC38FD" w14:textId="77777777" w:rsidR="002D6703" w:rsidRPr="00465015" w:rsidRDefault="002D6703" w:rsidP="00174FED">
      <w:pPr>
        <w:tabs>
          <w:tab w:val="num" w:pos="0"/>
        </w:tabs>
        <w:rPr>
          <w:sz w:val="24"/>
        </w:rPr>
      </w:pPr>
    </w:p>
    <w:p w14:paraId="535B96DE" w14:textId="294D01B5" w:rsidR="00174FED" w:rsidRPr="00465015" w:rsidRDefault="00D2651F" w:rsidP="004A5112">
      <w:pPr>
        <w:tabs>
          <w:tab w:val="num" w:pos="0"/>
        </w:tabs>
        <w:rPr>
          <w:sz w:val="24"/>
        </w:rPr>
      </w:pPr>
      <w:r w:rsidRPr="00465015">
        <w:rPr>
          <w:sz w:val="24"/>
        </w:rPr>
        <w:t>Report on Non-Compl</w:t>
      </w:r>
      <w:r w:rsidR="00131843" w:rsidRPr="00465015">
        <w:rPr>
          <w:sz w:val="24"/>
        </w:rPr>
        <w:t>iance to the Inter-American Commission on Human Rights, Regarding the Case of the Maya Indigenous Communities v. Belize, Nov. 22, 2011</w:t>
      </w:r>
    </w:p>
    <w:p w14:paraId="0A474DAE" w14:textId="77777777" w:rsidR="007406AD" w:rsidRPr="00465015" w:rsidRDefault="007406AD" w:rsidP="004A5112">
      <w:pPr>
        <w:tabs>
          <w:tab w:val="num" w:pos="0"/>
        </w:tabs>
        <w:rPr>
          <w:sz w:val="24"/>
        </w:rPr>
      </w:pPr>
    </w:p>
    <w:p w14:paraId="7CF0D34A" w14:textId="5B822327" w:rsidR="007406AD" w:rsidRPr="00465015" w:rsidRDefault="007406AD" w:rsidP="004A5112">
      <w:pPr>
        <w:tabs>
          <w:tab w:val="num" w:pos="0"/>
        </w:tabs>
        <w:rPr>
          <w:sz w:val="24"/>
        </w:rPr>
      </w:pPr>
      <w:r w:rsidRPr="00465015">
        <w:rPr>
          <w:sz w:val="24"/>
        </w:rPr>
        <w:t xml:space="preserve">Additional Observations Regarding the Merits of the Case, submitted on behalf of Border Action Network to the Inter-American Commission on Human Rights, </w:t>
      </w:r>
      <w:r w:rsidR="004C0346" w:rsidRPr="00465015">
        <w:rPr>
          <w:sz w:val="24"/>
        </w:rPr>
        <w:t>Oct. 8 2010</w:t>
      </w:r>
    </w:p>
    <w:p w14:paraId="732FFE93" w14:textId="512AEBF7" w:rsidR="00603077" w:rsidRPr="00465015" w:rsidRDefault="00603077" w:rsidP="00603077">
      <w:pPr>
        <w:spacing w:before="100" w:beforeAutospacing="1" w:after="100" w:afterAutospacing="1"/>
        <w:rPr>
          <w:color w:val="000000"/>
          <w:sz w:val="24"/>
        </w:rPr>
      </w:pPr>
      <w:r w:rsidRPr="00465015">
        <w:rPr>
          <w:color w:val="000000"/>
          <w:sz w:val="24"/>
        </w:rPr>
        <w:t xml:space="preserve">Communication to the U.N. Special Rapporteurs </w:t>
      </w:r>
      <w:proofErr w:type="gramStart"/>
      <w:r w:rsidRPr="00465015">
        <w:rPr>
          <w:color w:val="000000"/>
          <w:sz w:val="24"/>
        </w:rPr>
        <w:t>on the Situation of</w:t>
      </w:r>
      <w:proofErr w:type="gramEnd"/>
      <w:r w:rsidRPr="00465015">
        <w:rPr>
          <w:color w:val="000000"/>
          <w:sz w:val="24"/>
        </w:rPr>
        <w:t xml:space="preserve"> Indigenous Peoples, Special Rapporteur on Racism, and Independent Expert on Cultural Rights, on behalf of the Maya Leaders Alliance, May 29, 2010</w:t>
      </w:r>
    </w:p>
    <w:p w14:paraId="7BB7B0DD" w14:textId="5DB2742A" w:rsidR="00174FED" w:rsidRPr="00465015" w:rsidRDefault="00174FED" w:rsidP="00174FED">
      <w:pPr>
        <w:tabs>
          <w:tab w:val="num" w:pos="0"/>
        </w:tabs>
        <w:rPr>
          <w:sz w:val="24"/>
        </w:rPr>
      </w:pPr>
      <w:r w:rsidRPr="00465015">
        <w:rPr>
          <w:sz w:val="24"/>
        </w:rPr>
        <w:t>Merits Report to Inter-American Commission on Human Rights</w:t>
      </w:r>
      <w:r w:rsidR="006405A6" w:rsidRPr="00465015">
        <w:rPr>
          <w:sz w:val="24"/>
        </w:rPr>
        <w:t xml:space="preserve"> regarding Undocumented Migrant, Legal Resident and US Citizen Victims of Anti-Immigrant Vigilante</w:t>
      </w:r>
      <w:r w:rsidR="00751356" w:rsidRPr="00465015">
        <w:rPr>
          <w:sz w:val="24"/>
        </w:rPr>
        <w:t>s</w:t>
      </w:r>
      <w:r w:rsidR="006405A6" w:rsidRPr="00465015">
        <w:rPr>
          <w:sz w:val="24"/>
        </w:rPr>
        <w:t xml:space="preserve"> </w:t>
      </w:r>
      <w:r w:rsidRPr="00465015">
        <w:rPr>
          <w:sz w:val="24"/>
        </w:rPr>
        <w:t>(USA) Nov. 13, 2009</w:t>
      </w:r>
    </w:p>
    <w:p w14:paraId="3031F517" w14:textId="77777777" w:rsidR="00174FED" w:rsidRPr="00CC6DD4" w:rsidRDefault="00174FED" w:rsidP="00174FED">
      <w:pPr>
        <w:rPr>
          <w:sz w:val="24"/>
        </w:rPr>
      </w:pPr>
    </w:p>
    <w:p w14:paraId="76FFFD77" w14:textId="3AF14EF2" w:rsidR="006C4AEF" w:rsidRPr="00CC6DD4" w:rsidRDefault="003E3DDF" w:rsidP="00CF5C94">
      <w:pPr>
        <w:pBdr>
          <w:bottom w:val="single" w:sz="4" w:space="1" w:color="auto"/>
        </w:pBdr>
        <w:rPr>
          <w:b/>
          <w:bCs/>
          <w:sz w:val="24"/>
          <w:u w:val="single"/>
        </w:rPr>
      </w:pPr>
      <w:r w:rsidRPr="00CC6DD4">
        <w:rPr>
          <w:b/>
          <w:bCs/>
          <w:sz w:val="24"/>
        </w:rPr>
        <w:t>MEDIA</w:t>
      </w:r>
    </w:p>
    <w:p w14:paraId="5DE39A25" w14:textId="77777777" w:rsidR="00563DF5" w:rsidRPr="00CC6DD4" w:rsidRDefault="00563DF5" w:rsidP="007657C3">
      <w:pPr>
        <w:rPr>
          <w:sz w:val="24"/>
        </w:rPr>
      </w:pPr>
    </w:p>
    <w:p w14:paraId="2B66DE63" w14:textId="0863A854" w:rsidR="007657C3" w:rsidRPr="00CC6DD4" w:rsidRDefault="003B73B1" w:rsidP="007657C3">
      <w:pPr>
        <w:rPr>
          <w:rStyle w:val="soundtitletitle"/>
          <w:sz w:val="24"/>
        </w:rPr>
      </w:pPr>
      <w:hyperlink r:id="rId12" w:history="1">
        <w:r w:rsidR="007657C3" w:rsidRPr="00CC6DD4">
          <w:rPr>
            <w:rStyle w:val="Hyperlink"/>
            <w:color w:val="auto"/>
            <w:sz w:val="24"/>
            <w:u w:val="none"/>
          </w:rPr>
          <w:t xml:space="preserve">Radio </w:t>
        </w:r>
        <w:proofErr w:type="spellStart"/>
        <w:r w:rsidR="007657C3" w:rsidRPr="00CC6DD4">
          <w:rPr>
            <w:rStyle w:val="Hyperlink"/>
            <w:color w:val="auto"/>
            <w:sz w:val="24"/>
            <w:u w:val="none"/>
          </w:rPr>
          <w:t>Cachimbona</w:t>
        </w:r>
        <w:proofErr w:type="spellEnd"/>
      </w:hyperlink>
      <w:r w:rsidR="007657C3" w:rsidRPr="00CC6DD4">
        <w:rPr>
          <w:sz w:val="24"/>
        </w:rPr>
        <w:t xml:space="preserve">, </w:t>
      </w:r>
      <w:r w:rsidR="007657C3" w:rsidRPr="00CC6DD4">
        <w:rPr>
          <w:rStyle w:val="soundtitletitle"/>
          <w:sz w:val="24"/>
        </w:rPr>
        <w:t xml:space="preserve">Property Rights Are Being Prioritized Over Human Rights, </w:t>
      </w:r>
      <w:r w:rsidR="00182ECD" w:rsidRPr="00CC6DD4">
        <w:rPr>
          <w:rStyle w:val="soundtitletitle"/>
          <w:sz w:val="24"/>
        </w:rPr>
        <w:t>Oct</w:t>
      </w:r>
      <w:r w:rsidR="002D310C">
        <w:rPr>
          <w:rStyle w:val="soundtitletitle"/>
          <w:sz w:val="24"/>
        </w:rPr>
        <w:t>.</w:t>
      </w:r>
      <w:r w:rsidR="00182ECD" w:rsidRPr="00CC6DD4">
        <w:rPr>
          <w:rStyle w:val="soundtitletitle"/>
          <w:sz w:val="24"/>
        </w:rPr>
        <w:t xml:space="preserve"> 2019.</w:t>
      </w:r>
    </w:p>
    <w:p w14:paraId="3EBEFFF5" w14:textId="406E405B" w:rsidR="00626940" w:rsidRPr="00CC6DD4" w:rsidRDefault="00626940" w:rsidP="007657C3">
      <w:pPr>
        <w:rPr>
          <w:rStyle w:val="soundtitletitle"/>
          <w:sz w:val="24"/>
        </w:rPr>
      </w:pPr>
    </w:p>
    <w:p w14:paraId="58AC596E" w14:textId="082C87CA" w:rsidR="00354524" w:rsidRPr="00CC6DD4" w:rsidRDefault="00914E7B" w:rsidP="00354524">
      <w:pPr>
        <w:rPr>
          <w:rStyle w:val="soundtitletitle"/>
          <w:sz w:val="24"/>
        </w:rPr>
      </w:pPr>
      <w:r w:rsidRPr="00CC6DD4">
        <w:rPr>
          <w:rStyle w:val="soundtitletitle"/>
          <w:sz w:val="24"/>
        </w:rPr>
        <w:t xml:space="preserve">WBIA, Free Speech Radio, NYC, </w:t>
      </w:r>
      <w:r w:rsidR="00626940" w:rsidRPr="00CC6DD4">
        <w:rPr>
          <w:rStyle w:val="soundtitletitle"/>
          <w:sz w:val="24"/>
        </w:rPr>
        <w:t>First Voices Radio, June 4, 2019</w:t>
      </w:r>
      <w:r w:rsidR="006A7EB8" w:rsidRPr="00CC6DD4">
        <w:rPr>
          <w:rStyle w:val="soundtitletitle"/>
          <w:sz w:val="24"/>
        </w:rPr>
        <w:t xml:space="preserve"> 7pm.</w:t>
      </w:r>
    </w:p>
    <w:p w14:paraId="2B0460A9" w14:textId="77777777" w:rsidR="00626940" w:rsidRPr="00CC6DD4" w:rsidRDefault="00626940" w:rsidP="00354524">
      <w:pPr>
        <w:rPr>
          <w:sz w:val="24"/>
        </w:rPr>
      </w:pPr>
    </w:p>
    <w:p w14:paraId="52E545E5" w14:textId="20C82661" w:rsidR="00354524" w:rsidRPr="00CC6DD4" w:rsidRDefault="00354524" w:rsidP="007657C3">
      <w:pPr>
        <w:rPr>
          <w:rStyle w:val="soundtitletitle"/>
          <w:sz w:val="24"/>
        </w:rPr>
      </w:pPr>
      <w:r w:rsidRPr="00CC6DD4">
        <w:rPr>
          <w:sz w:val="24"/>
        </w:rPr>
        <w:t>Turtle Talk, University of Arizona Law Clinical Director, Student to Testify before Organization of American States, May 2019.</w:t>
      </w:r>
    </w:p>
    <w:p w14:paraId="766D4E9E" w14:textId="07EB8550" w:rsidR="0034615F" w:rsidRPr="00CC6DD4" w:rsidRDefault="0034615F" w:rsidP="007657C3">
      <w:pPr>
        <w:rPr>
          <w:rStyle w:val="soundtitletitle"/>
          <w:sz w:val="24"/>
        </w:rPr>
      </w:pPr>
    </w:p>
    <w:p w14:paraId="71660C53" w14:textId="3991DD05" w:rsidR="0034615F" w:rsidRPr="00CC6DD4" w:rsidRDefault="0034615F" w:rsidP="007657C3">
      <w:pPr>
        <w:rPr>
          <w:rStyle w:val="soundtitletitle"/>
          <w:sz w:val="24"/>
        </w:rPr>
      </w:pPr>
      <w:r w:rsidRPr="00CC6DD4">
        <w:rPr>
          <w:rStyle w:val="soundtitletitle"/>
          <w:sz w:val="24"/>
        </w:rPr>
        <w:t xml:space="preserve">Cultural Survival, </w:t>
      </w:r>
      <w:r w:rsidR="00153854" w:rsidRPr="00CC6DD4">
        <w:rPr>
          <w:rStyle w:val="soundtitletitle"/>
          <w:sz w:val="24"/>
        </w:rPr>
        <w:t xml:space="preserve">The Criminalization of Indigenous Protestors in the United States, </w:t>
      </w:r>
      <w:r w:rsidRPr="00CC6DD4">
        <w:rPr>
          <w:rStyle w:val="soundtitletitle"/>
          <w:sz w:val="24"/>
        </w:rPr>
        <w:t>Apr</w:t>
      </w:r>
      <w:r w:rsidR="002D310C">
        <w:rPr>
          <w:rStyle w:val="soundtitletitle"/>
          <w:sz w:val="24"/>
        </w:rPr>
        <w:t>.</w:t>
      </w:r>
      <w:r w:rsidRPr="00CC6DD4">
        <w:rPr>
          <w:rStyle w:val="soundtitletitle"/>
          <w:sz w:val="24"/>
        </w:rPr>
        <w:t xml:space="preserve"> 26, 2018.</w:t>
      </w:r>
    </w:p>
    <w:p w14:paraId="4E19B1F3" w14:textId="5E5C3745" w:rsidR="006C111D" w:rsidRPr="00CC6DD4" w:rsidRDefault="006C111D" w:rsidP="007657C3">
      <w:pPr>
        <w:rPr>
          <w:rStyle w:val="soundtitletitle"/>
          <w:sz w:val="24"/>
        </w:rPr>
      </w:pPr>
    </w:p>
    <w:p w14:paraId="284936A5" w14:textId="04EDED7B" w:rsidR="006C111D" w:rsidRPr="00CC6DD4" w:rsidRDefault="006C111D" w:rsidP="007657C3">
      <w:pPr>
        <w:rPr>
          <w:rStyle w:val="soundtitletitle"/>
          <w:sz w:val="24"/>
        </w:rPr>
      </w:pPr>
      <w:r w:rsidRPr="00CC6DD4">
        <w:rPr>
          <w:rStyle w:val="soundtitletitle"/>
          <w:sz w:val="24"/>
        </w:rPr>
        <w:t>AZ</w:t>
      </w:r>
      <w:r w:rsidR="00C71452" w:rsidRPr="00CC6DD4">
        <w:rPr>
          <w:rStyle w:val="soundtitletitle"/>
          <w:sz w:val="24"/>
        </w:rPr>
        <w:t xml:space="preserve"> Business Magazine,</w:t>
      </w:r>
      <w:r w:rsidRPr="00CC6DD4">
        <w:rPr>
          <w:rStyle w:val="soundtitletitle"/>
          <w:sz w:val="24"/>
        </w:rPr>
        <w:t xml:space="preserve"> UA Program Secures Land</w:t>
      </w:r>
      <w:r w:rsidR="00C71452" w:rsidRPr="00CC6DD4">
        <w:rPr>
          <w:rStyle w:val="soundtitletitle"/>
          <w:sz w:val="24"/>
        </w:rPr>
        <w:t>-rights Win in Belize, May 10, 2015.</w:t>
      </w:r>
    </w:p>
    <w:p w14:paraId="34DC342B" w14:textId="77777777" w:rsidR="007657C3" w:rsidRPr="00CC6DD4" w:rsidRDefault="007657C3" w:rsidP="007657C3">
      <w:pPr>
        <w:rPr>
          <w:rStyle w:val="soundtitletitle"/>
          <w:sz w:val="24"/>
        </w:rPr>
      </w:pPr>
    </w:p>
    <w:p w14:paraId="094E713F" w14:textId="5B1F9D64" w:rsidR="0003215C" w:rsidRPr="00CC6DD4" w:rsidRDefault="0003215C" w:rsidP="007657C3">
      <w:pPr>
        <w:rPr>
          <w:sz w:val="24"/>
        </w:rPr>
      </w:pPr>
      <w:r w:rsidRPr="00CC6DD4">
        <w:rPr>
          <w:sz w:val="24"/>
        </w:rPr>
        <w:t>Rolling Stone Magazine, Border of Madness: Crossing the Line with Arizona’s Anti-Immigration Vigilantes”, Issue 1172/1173, Dec</w:t>
      </w:r>
      <w:r w:rsidR="002D310C">
        <w:rPr>
          <w:sz w:val="24"/>
        </w:rPr>
        <w:t>.</w:t>
      </w:r>
      <w:r w:rsidRPr="00CC6DD4">
        <w:rPr>
          <w:sz w:val="24"/>
        </w:rPr>
        <w:t xml:space="preserve"> 20, 2012 – Jan</w:t>
      </w:r>
      <w:r w:rsidR="002D310C">
        <w:rPr>
          <w:sz w:val="24"/>
        </w:rPr>
        <w:t xml:space="preserve">. </w:t>
      </w:r>
      <w:r w:rsidRPr="00CC6DD4">
        <w:rPr>
          <w:sz w:val="24"/>
        </w:rPr>
        <w:t xml:space="preserve">3, 2013 at p. 99. </w:t>
      </w:r>
    </w:p>
    <w:p w14:paraId="215B3782" w14:textId="77777777" w:rsidR="0003215C" w:rsidRPr="00CC6DD4" w:rsidRDefault="0003215C" w:rsidP="0003215C">
      <w:pPr>
        <w:pStyle w:val="ListParagraph"/>
        <w:spacing w:after="0" w:line="240" w:lineRule="auto"/>
        <w:ind w:left="0"/>
        <w:rPr>
          <w:rFonts w:ascii="Times New Roman" w:eastAsia="Times New Roman" w:hAnsi="Times New Roman"/>
          <w:b/>
          <w:sz w:val="24"/>
          <w:szCs w:val="24"/>
        </w:rPr>
      </w:pPr>
    </w:p>
    <w:p w14:paraId="436D43DA" w14:textId="77777777" w:rsidR="0003215C" w:rsidRPr="00CC6DD4" w:rsidRDefault="0003215C" w:rsidP="0003215C">
      <w:pPr>
        <w:pStyle w:val="ListParagraph"/>
        <w:spacing w:after="0" w:line="240" w:lineRule="auto"/>
        <w:ind w:left="0"/>
        <w:rPr>
          <w:rFonts w:ascii="Times New Roman" w:hAnsi="Times New Roman"/>
          <w:sz w:val="24"/>
          <w:szCs w:val="24"/>
        </w:rPr>
      </w:pPr>
      <w:r w:rsidRPr="00CC6DD4">
        <w:rPr>
          <w:rFonts w:ascii="Times New Roman" w:eastAsia="Times New Roman" w:hAnsi="Times New Roman"/>
          <w:sz w:val="24"/>
          <w:szCs w:val="24"/>
        </w:rPr>
        <w:t xml:space="preserve">UA News, </w:t>
      </w:r>
      <w:r w:rsidRPr="00CC6DD4">
        <w:rPr>
          <w:rFonts w:ascii="Times New Roman" w:hAnsi="Times New Roman"/>
          <w:sz w:val="24"/>
          <w:szCs w:val="24"/>
        </w:rPr>
        <w:t xml:space="preserve">Law Faculty Help Win Indigenous Land Rights Case in Belize, July 1, 2010 </w:t>
      </w:r>
    </w:p>
    <w:p w14:paraId="559E8B0B" w14:textId="77777777" w:rsidR="0003215C" w:rsidRPr="00CC6DD4" w:rsidRDefault="0003215C" w:rsidP="0003215C">
      <w:pPr>
        <w:pStyle w:val="ListParagraph"/>
        <w:spacing w:after="0" w:line="240" w:lineRule="auto"/>
        <w:ind w:left="0"/>
        <w:rPr>
          <w:rFonts w:ascii="Times New Roman" w:eastAsia="Times New Roman" w:hAnsi="Times New Roman"/>
          <w:sz w:val="24"/>
          <w:szCs w:val="24"/>
        </w:rPr>
      </w:pPr>
    </w:p>
    <w:p w14:paraId="1200626F" w14:textId="20FCDE13" w:rsidR="0003215C" w:rsidRPr="00CC6DD4" w:rsidRDefault="0003215C" w:rsidP="0003215C">
      <w:pPr>
        <w:pStyle w:val="ListParagraph"/>
        <w:spacing w:after="0" w:line="240" w:lineRule="auto"/>
        <w:ind w:left="0"/>
        <w:rPr>
          <w:rFonts w:ascii="Times New Roman" w:hAnsi="Times New Roman"/>
          <w:sz w:val="24"/>
          <w:szCs w:val="24"/>
        </w:rPr>
      </w:pPr>
      <w:r w:rsidRPr="00CC6DD4">
        <w:rPr>
          <w:rFonts w:ascii="Times New Roman" w:eastAsia="Times New Roman" w:hAnsi="Times New Roman"/>
          <w:sz w:val="24"/>
          <w:szCs w:val="24"/>
        </w:rPr>
        <w:t xml:space="preserve">Elko Daily Free Press, WSDP Delegation Goes to Geneva, Nov. 5, 2010 </w:t>
      </w:r>
    </w:p>
    <w:p w14:paraId="592C50BA" w14:textId="0ABFAFE5" w:rsidR="0003215C" w:rsidRPr="00CC6DD4" w:rsidRDefault="0003215C" w:rsidP="0003215C">
      <w:pPr>
        <w:pStyle w:val="Heading3"/>
        <w:rPr>
          <w:rFonts w:ascii="Times New Roman" w:hAnsi="Times New Roman" w:cs="Times New Roman"/>
          <w:b w:val="0"/>
          <w:sz w:val="24"/>
          <w:szCs w:val="24"/>
        </w:rPr>
      </w:pPr>
      <w:r w:rsidRPr="00CC6DD4">
        <w:rPr>
          <w:rFonts w:ascii="Times New Roman" w:hAnsi="Times New Roman" w:cs="Times New Roman"/>
          <w:b w:val="0"/>
          <w:sz w:val="24"/>
          <w:szCs w:val="24"/>
        </w:rPr>
        <w:lastRenderedPageBreak/>
        <w:t xml:space="preserve">Censored News, </w:t>
      </w:r>
      <w:bookmarkStart w:id="0" w:name="5591320670589942284"/>
      <w:bookmarkEnd w:id="0"/>
      <w:r w:rsidRPr="00CC6DD4">
        <w:rPr>
          <w:rFonts w:ascii="Times New Roman" w:hAnsi="Times New Roman" w:cs="Times New Roman"/>
          <w:b w:val="0"/>
          <w:sz w:val="24"/>
          <w:szCs w:val="24"/>
        </w:rPr>
        <w:t>Western Shoshone travel to UN for first US Human Rights Periodic Review, Nov. 1, 2010</w:t>
      </w:r>
      <w:r w:rsidR="00AC3712" w:rsidRPr="00CC6DD4">
        <w:rPr>
          <w:rFonts w:ascii="Times New Roman" w:hAnsi="Times New Roman" w:cs="Times New Roman"/>
          <w:b w:val="0"/>
          <w:sz w:val="24"/>
          <w:szCs w:val="24"/>
        </w:rPr>
        <w:t xml:space="preserve">. </w:t>
      </w:r>
    </w:p>
    <w:p w14:paraId="1421E356" w14:textId="7E94299D" w:rsidR="0003215C" w:rsidRPr="00CC6DD4" w:rsidRDefault="0003215C" w:rsidP="0003215C">
      <w:pPr>
        <w:pStyle w:val="Heading3"/>
        <w:rPr>
          <w:rFonts w:ascii="Times New Roman" w:hAnsi="Times New Roman" w:cs="Times New Roman"/>
          <w:b w:val="0"/>
          <w:sz w:val="24"/>
          <w:szCs w:val="24"/>
        </w:rPr>
      </w:pPr>
      <w:r w:rsidRPr="00CC6DD4">
        <w:rPr>
          <w:rFonts w:ascii="Times New Roman" w:hAnsi="Times New Roman" w:cs="Times New Roman"/>
          <w:b w:val="0"/>
          <w:sz w:val="24"/>
          <w:szCs w:val="24"/>
        </w:rPr>
        <w:t xml:space="preserve">Immigration Clearinghouse, </w:t>
      </w:r>
      <w:hyperlink r:id="rId13" w:history="1">
        <w:r w:rsidRPr="00CC6DD4">
          <w:rPr>
            <w:rFonts w:ascii="Times New Roman" w:hAnsi="Times New Roman" w:cs="Times New Roman"/>
            <w:b w:val="0"/>
            <w:sz w:val="24"/>
            <w:szCs w:val="24"/>
          </w:rPr>
          <w:t>Border Action Network scores big win against Minutemen and other vigilante groups</w:t>
        </w:r>
      </w:hyperlink>
      <w:r w:rsidRPr="00CC6DD4">
        <w:rPr>
          <w:rFonts w:ascii="Times New Roman" w:hAnsi="Times New Roman" w:cs="Times New Roman"/>
          <w:b w:val="0"/>
          <w:sz w:val="24"/>
          <w:szCs w:val="24"/>
        </w:rPr>
        <w:t>, Oct 3, 2009</w:t>
      </w:r>
      <w:r w:rsidR="00AC3712" w:rsidRPr="00CC6DD4">
        <w:rPr>
          <w:rFonts w:ascii="Times New Roman" w:hAnsi="Times New Roman" w:cs="Times New Roman"/>
          <w:b w:val="0"/>
          <w:sz w:val="24"/>
          <w:szCs w:val="24"/>
        </w:rPr>
        <w:t>.</w:t>
      </w:r>
    </w:p>
    <w:p w14:paraId="7390537B" w14:textId="77777777" w:rsidR="0003215C" w:rsidRPr="00CC6DD4" w:rsidRDefault="0003215C" w:rsidP="0003215C">
      <w:pPr>
        <w:pStyle w:val="ListParagraph"/>
        <w:spacing w:after="0" w:line="240" w:lineRule="auto"/>
        <w:ind w:left="0"/>
        <w:rPr>
          <w:rFonts w:ascii="Times New Roman" w:hAnsi="Times New Roman"/>
          <w:sz w:val="24"/>
          <w:szCs w:val="24"/>
          <w:lang w:val="en"/>
        </w:rPr>
      </w:pPr>
    </w:p>
    <w:p w14:paraId="02DF98E3" w14:textId="77DD14D0" w:rsidR="0003215C" w:rsidRPr="00CC6DD4" w:rsidRDefault="0003215C" w:rsidP="0003215C">
      <w:pPr>
        <w:pStyle w:val="ListParagraph"/>
        <w:spacing w:after="0" w:line="240" w:lineRule="auto"/>
        <w:ind w:left="0"/>
        <w:rPr>
          <w:rFonts w:ascii="Times New Roman" w:eastAsia="Times New Roman" w:hAnsi="Times New Roman"/>
          <w:sz w:val="24"/>
          <w:szCs w:val="24"/>
        </w:rPr>
      </w:pPr>
      <w:r w:rsidRPr="00CC6DD4">
        <w:rPr>
          <w:rFonts w:ascii="Times New Roman" w:eastAsia="Times New Roman" w:hAnsi="Times New Roman"/>
          <w:sz w:val="24"/>
          <w:szCs w:val="24"/>
        </w:rPr>
        <w:t>Ladysmith Chronicle, Government Responds to Human Rights Compliant, Mar</w:t>
      </w:r>
      <w:r w:rsidR="005472C2">
        <w:rPr>
          <w:rFonts w:ascii="Times New Roman" w:eastAsia="Times New Roman" w:hAnsi="Times New Roman"/>
          <w:sz w:val="24"/>
          <w:szCs w:val="24"/>
        </w:rPr>
        <w:t>.</w:t>
      </w:r>
      <w:r w:rsidRPr="00CC6DD4">
        <w:rPr>
          <w:rFonts w:ascii="Times New Roman" w:eastAsia="Times New Roman" w:hAnsi="Times New Roman"/>
          <w:sz w:val="24"/>
          <w:szCs w:val="24"/>
        </w:rPr>
        <w:t xml:space="preserve"> 30, 2009, </w:t>
      </w:r>
    </w:p>
    <w:p w14:paraId="56F8F20A" w14:textId="77777777" w:rsidR="0003215C" w:rsidRPr="00CC6DD4" w:rsidRDefault="0003215C" w:rsidP="0003215C">
      <w:pPr>
        <w:pStyle w:val="ListParagraph"/>
        <w:spacing w:after="0" w:line="240" w:lineRule="auto"/>
        <w:ind w:left="0"/>
        <w:rPr>
          <w:rFonts w:ascii="Times New Roman" w:eastAsia="Times New Roman" w:hAnsi="Times New Roman"/>
          <w:b/>
          <w:sz w:val="24"/>
          <w:szCs w:val="24"/>
        </w:rPr>
      </w:pPr>
    </w:p>
    <w:p w14:paraId="276A3E9B" w14:textId="0B1DA6BE" w:rsidR="0003215C" w:rsidRPr="00CC6DD4" w:rsidRDefault="0003215C" w:rsidP="0003215C">
      <w:pPr>
        <w:pStyle w:val="ListParagraph"/>
        <w:spacing w:after="0" w:line="240" w:lineRule="auto"/>
        <w:ind w:left="0"/>
        <w:rPr>
          <w:rFonts w:ascii="Times New Roman" w:hAnsi="Times New Roman"/>
          <w:sz w:val="24"/>
          <w:szCs w:val="24"/>
          <w:lang w:val="en"/>
        </w:rPr>
      </w:pPr>
      <w:r w:rsidRPr="00CC6DD4">
        <w:rPr>
          <w:rFonts w:ascii="Times New Roman" w:eastAsia="Times New Roman" w:hAnsi="Times New Roman"/>
          <w:sz w:val="24"/>
          <w:szCs w:val="24"/>
        </w:rPr>
        <w:t xml:space="preserve">Arizona Native Net, Podcast, </w:t>
      </w:r>
      <w:r w:rsidRPr="00CC6DD4">
        <w:rPr>
          <w:rFonts w:ascii="Times New Roman" w:hAnsi="Times New Roman"/>
          <w:sz w:val="24"/>
          <w:szCs w:val="24"/>
          <w:lang w:val="en"/>
        </w:rPr>
        <w:t>An interview with Seanna Howard about the Organization of American States, Jan</w:t>
      </w:r>
      <w:r w:rsidR="005472C2">
        <w:rPr>
          <w:rFonts w:ascii="Times New Roman" w:hAnsi="Times New Roman"/>
          <w:sz w:val="24"/>
          <w:szCs w:val="24"/>
          <w:lang w:val="en"/>
        </w:rPr>
        <w:t>.</w:t>
      </w:r>
      <w:r w:rsidRPr="00CC6DD4">
        <w:rPr>
          <w:rFonts w:ascii="Times New Roman" w:hAnsi="Times New Roman"/>
          <w:sz w:val="24"/>
          <w:szCs w:val="24"/>
          <w:lang w:val="en"/>
        </w:rPr>
        <w:t xml:space="preserve"> 2009.</w:t>
      </w:r>
      <w:r w:rsidR="00AC3712" w:rsidRPr="00CC6DD4">
        <w:rPr>
          <w:rFonts w:ascii="Times New Roman" w:hAnsi="Times New Roman"/>
          <w:sz w:val="24"/>
          <w:szCs w:val="24"/>
          <w:lang w:val="en"/>
        </w:rPr>
        <w:t xml:space="preserve"> </w:t>
      </w:r>
    </w:p>
    <w:p w14:paraId="71FE8653" w14:textId="77777777" w:rsidR="008C4771" w:rsidRPr="00CC6DD4" w:rsidRDefault="008C4771" w:rsidP="006F72AD">
      <w:pPr>
        <w:rPr>
          <w:sz w:val="24"/>
        </w:rPr>
      </w:pPr>
    </w:p>
    <w:p w14:paraId="2371C555" w14:textId="77777777" w:rsidR="002D24FA" w:rsidRPr="00CC6DD4" w:rsidRDefault="008C1E19" w:rsidP="00CF5C94">
      <w:pPr>
        <w:pStyle w:val="Heading2"/>
        <w:pBdr>
          <w:bottom w:val="single" w:sz="4" w:space="1" w:color="auto"/>
        </w:pBdr>
        <w:rPr>
          <w:sz w:val="24"/>
          <w:szCs w:val="24"/>
        </w:rPr>
      </w:pPr>
      <w:r w:rsidRPr="00CC6DD4">
        <w:rPr>
          <w:sz w:val="24"/>
          <w:szCs w:val="24"/>
        </w:rPr>
        <w:t>P</w:t>
      </w:r>
      <w:r w:rsidR="00F77309" w:rsidRPr="00CC6DD4">
        <w:rPr>
          <w:sz w:val="24"/>
          <w:szCs w:val="24"/>
        </w:rPr>
        <w:t>RESENTATIONS AT CONFERENCES, SYMPOSIA, WORKSHOPS</w:t>
      </w:r>
    </w:p>
    <w:p w14:paraId="4C62C1DC" w14:textId="77777777" w:rsidR="00CF5C94" w:rsidRPr="00CC6DD4" w:rsidRDefault="00CF5C94" w:rsidP="003E3DDF">
      <w:pPr>
        <w:pStyle w:val="xxxmsonormal"/>
        <w:shd w:val="clear" w:color="auto" w:fill="FFFFFF"/>
        <w:spacing w:before="0" w:beforeAutospacing="0" w:after="0" w:afterAutospacing="0"/>
        <w:rPr>
          <w:shd w:val="clear" w:color="auto" w:fill="FFFFFF"/>
        </w:rPr>
      </w:pPr>
    </w:p>
    <w:p w14:paraId="5EAC1356" w14:textId="5AF6AD47" w:rsidR="00ED33FB" w:rsidRPr="00CC6DD4" w:rsidRDefault="00ED33FB" w:rsidP="003E3DDF">
      <w:pPr>
        <w:pStyle w:val="xxxmsonormal"/>
        <w:shd w:val="clear" w:color="auto" w:fill="FFFFFF"/>
        <w:spacing w:before="0" w:beforeAutospacing="0" w:after="0" w:afterAutospacing="0"/>
        <w:rPr>
          <w:shd w:val="clear" w:color="auto" w:fill="FFFFFF"/>
        </w:rPr>
      </w:pPr>
      <w:r w:rsidRPr="00CC6DD4">
        <w:rPr>
          <w:shd w:val="clear" w:color="auto" w:fill="FFFFFF"/>
        </w:rPr>
        <w:t xml:space="preserve">Moderator, Virtual Consultation </w:t>
      </w:r>
      <w:proofErr w:type="gramStart"/>
      <w:r w:rsidRPr="00CC6DD4">
        <w:rPr>
          <w:shd w:val="clear" w:color="auto" w:fill="FFFFFF"/>
        </w:rPr>
        <w:t>on the Situation of</w:t>
      </w:r>
      <w:proofErr w:type="gramEnd"/>
      <w:r w:rsidRPr="00CC6DD4">
        <w:rPr>
          <w:shd w:val="clear" w:color="auto" w:fill="FFFFFF"/>
        </w:rPr>
        <w:t xml:space="preserve"> Indigenous Peoples Living in Urban Areas, U</w:t>
      </w:r>
      <w:r w:rsidR="00ED667E" w:rsidRPr="00CC6DD4">
        <w:rPr>
          <w:shd w:val="clear" w:color="auto" w:fill="FFFFFF"/>
        </w:rPr>
        <w:t>nited Nations</w:t>
      </w:r>
      <w:r w:rsidRPr="00CC6DD4">
        <w:rPr>
          <w:shd w:val="clear" w:color="auto" w:fill="FFFFFF"/>
        </w:rPr>
        <w:t xml:space="preserve"> Office of the High Commissioner for Human Rights </w:t>
      </w:r>
      <w:r w:rsidR="00E1568B" w:rsidRPr="00CC6DD4">
        <w:rPr>
          <w:shd w:val="clear" w:color="auto" w:fill="FFFFFF"/>
        </w:rPr>
        <w:t>&amp; University of Arizona College of Law Indigenous Peoples Law and Policy Program (Mar</w:t>
      </w:r>
      <w:r w:rsidR="005472C2">
        <w:rPr>
          <w:shd w:val="clear" w:color="auto" w:fill="FFFFFF"/>
        </w:rPr>
        <w:t>.</w:t>
      </w:r>
      <w:r w:rsidR="00E1568B" w:rsidRPr="00CC6DD4">
        <w:rPr>
          <w:shd w:val="clear" w:color="auto" w:fill="FFFFFF"/>
        </w:rPr>
        <w:t xml:space="preserve"> 17, 2021)</w:t>
      </w:r>
    </w:p>
    <w:p w14:paraId="4F176D11" w14:textId="77777777" w:rsidR="003E3DDF" w:rsidRPr="00CC6DD4" w:rsidRDefault="003E3DDF" w:rsidP="003E3DDF">
      <w:pPr>
        <w:pStyle w:val="xxxmsonormal"/>
        <w:shd w:val="clear" w:color="auto" w:fill="FFFFFF"/>
        <w:spacing w:before="0" w:beforeAutospacing="0" w:after="0" w:afterAutospacing="0"/>
        <w:rPr>
          <w:shd w:val="clear" w:color="auto" w:fill="FFFFFF"/>
        </w:rPr>
      </w:pPr>
    </w:p>
    <w:p w14:paraId="0A6EB2B2" w14:textId="39BB5B0C" w:rsidR="00ED33FB" w:rsidRPr="00CC6DD4" w:rsidRDefault="002D7DCF" w:rsidP="003E3DDF">
      <w:pPr>
        <w:pStyle w:val="xxxmsonormal"/>
        <w:shd w:val="clear" w:color="auto" w:fill="FFFFFF"/>
        <w:spacing w:before="0" w:beforeAutospacing="0" w:after="0" w:afterAutospacing="0"/>
        <w:rPr>
          <w:shd w:val="clear" w:color="auto" w:fill="FFFFFF"/>
        </w:rPr>
      </w:pPr>
      <w:r>
        <w:rPr>
          <w:shd w:val="clear" w:color="auto" w:fill="FFFFFF"/>
        </w:rPr>
        <w:t>Panelist</w:t>
      </w:r>
      <w:r w:rsidR="00ED33FB" w:rsidRPr="00CC6DD4">
        <w:rPr>
          <w:shd w:val="clear" w:color="auto" w:fill="FFFFFF"/>
        </w:rPr>
        <w:t>, Virtual Dialogue on the Guiding Principles on Business and Human Rights, U</w:t>
      </w:r>
      <w:r w:rsidR="00ED667E" w:rsidRPr="00CC6DD4">
        <w:rPr>
          <w:shd w:val="clear" w:color="auto" w:fill="FFFFFF"/>
        </w:rPr>
        <w:t>nited Nations</w:t>
      </w:r>
      <w:r w:rsidR="00ED33FB" w:rsidRPr="00CC6DD4">
        <w:rPr>
          <w:shd w:val="clear" w:color="auto" w:fill="FFFFFF"/>
        </w:rPr>
        <w:t xml:space="preserve"> Working Group on Business and Human Rights and First Peoples Worldwide (Dec</w:t>
      </w:r>
      <w:r w:rsidR="005472C2">
        <w:rPr>
          <w:shd w:val="clear" w:color="auto" w:fill="FFFFFF"/>
        </w:rPr>
        <w:t>.</w:t>
      </w:r>
      <w:r w:rsidR="00ED33FB" w:rsidRPr="00CC6DD4">
        <w:rPr>
          <w:shd w:val="clear" w:color="auto" w:fill="FFFFFF"/>
        </w:rPr>
        <w:t xml:space="preserve"> 4, 2020)</w:t>
      </w:r>
    </w:p>
    <w:p w14:paraId="6F95FA69" w14:textId="77777777" w:rsidR="003E3DDF" w:rsidRPr="00CC6DD4" w:rsidRDefault="003E3DDF" w:rsidP="003E3DDF">
      <w:pPr>
        <w:pStyle w:val="xxxmsonormal"/>
        <w:shd w:val="clear" w:color="auto" w:fill="FFFFFF"/>
        <w:spacing w:before="0" w:beforeAutospacing="0" w:after="0" w:afterAutospacing="0"/>
        <w:rPr>
          <w:shd w:val="clear" w:color="auto" w:fill="FFFFFF"/>
        </w:rPr>
      </w:pPr>
    </w:p>
    <w:p w14:paraId="53CA1215" w14:textId="159CBDF4" w:rsidR="00ED33FB" w:rsidRPr="00CC6DD4" w:rsidRDefault="002D7DCF" w:rsidP="003E3DDF">
      <w:pPr>
        <w:pStyle w:val="xxxmsonormal"/>
        <w:shd w:val="clear" w:color="auto" w:fill="FFFFFF"/>
        <w:spacing w:before="0" w:beforeAutospacing="0" w:after="0" w:afterAutospacing="0"/>
        <w:rPr>
          <w:shd w:val="clear" w:color="auto" w:fill="FFFFFF"/>
        </w:rPr>
      </w:pPr>
      <w:r>
        <w:rPr>
          <w:shd w:val="clear" w:color="auto" w:fill="FFFFFF"/>
        </w:rPr>
        <w:t>Panelist</w:t>
      </w:r>
      <w:r w:rsidR="00ED33FB" w:rsidRPr="00CC6DD4">
        <w:rPr>
          <w:shd w:val="clear" w:color="auto" w:fill="FFFFFF"/>
        </w:rPr>
        <w:t xml:space="preserve">, </w:t>
      </w:r>
      <w:r w:rsidR="00ED33FB" w:rsidRPr="00CC6DD4">
        <w:rPr>
          <w:i/>
          <w:iCs/>
          <w:color w:val="201F1E"/>
          <w:shd w:val="clear" w:color="auto" w:fill="FFFFFF"/>
        </w:rPr>
        <w:t>Human Rights Delegation and Symposium</w:t>
      </w:r>
      <w:r w:rsidR="00ED33FB" w:rsidRPr="00CC6DD4">
        <w:rPr>
          <w:color w:val="201F1E"/>
          <w:shd w:val="clear" w:color="auto" w:fill="FFFFFF"/>
        </w:rPr>
        <w:t>, Thompson Rogers University, Kamloops, BC, Canada (Mar</w:t>
      </w:r>
      <w:r w:rsidR="002D310C">
        <w:rPr>
          <w:color w:val="201F1E"/>
          <w:shd w:val="clear" w:color="auto" w:fill="FFFFFF"/>
        </w:rPr>
        <w:t>.</w:t>
      </w:r>
      <w:r w:rsidR="00ED33FB" w:rsidRPr="00CC6DD4">
        <w:rPr>
          <w:color w:val="201F1E"/>
          <w:shd w:val="clear" w:color="auto" w:fill="FFFFFF"/>
        </w:rPr>
        <w:t xml:space="preserve"> 2020)</w:t>
      </w:r>
    </w:p>
    <w:p w14:paraId="10229392" w14:textId="77777777" w:rsidR="003E3DDF" w:rsidRPr="00CC6DD4" w:rsidRDefault="003E3DDF" w:rsidP="003E3DDF">
      <w:pPr>
        <w:pStyle w:val="xxxmsonormal"/>
        <w:shd w:val="clear" w:color="auto" w:fill="FFFFFF"/>
        <w:spacing w:before="0" w:beforeAutospacing="0" w:after="0" w:afterAutospacing="0"/>
      </w:pPr>
    </w:p>
    <w:p w14:paraId="0A248B0C" w14:textId="413AEE8A" w:rsidR="007E6526" w:rsidRPr="00CC6DD4" w:rsidRDefault="006225C3" w:rsidP="003E3DDF">
      <w:pPr>
        <w:pStyle w:val="xxxmsonormal"/>
        <w:shd w:val="clear" w:color="auto" w:fill="FFFFFF"/>
        <w:spacing w:before="0" w:beforeAutospacing="0" w:after="0" w:afterAutospacing="0"/>
        <w:rPr>
          <w:shd w:val="clear" w:color="auto" w:fill="FFFFFF"/>
        </w:rPr>
      </w:pPr>
      <w:r>
        <w:t>Speaker</w:t>
      </w:r>
      <w:r w:rsidR="00514F0A" w:rsidRPr="00CC6DD4">
        <w:t xml:space="preserve">, </w:t>
      </w:r>
      <w:r w:rsidR="00514F0A" w:rsidRPr="00CC6DD4">
        <w:rPr>
          <w:i/>
        </w:rPr>
        <w:t xml:space="preserve">International Human Rights Law and Indigenous and </w:t>
      </w:r>
      <w:proofErr w:type="spellStart"/>
      <w:r w:rsidR="00514F0A" w:rsidRPr="00CC6DD4">
        <w:rPr>
          <w:i/>
        </w:rPr>
        <w:t>Afrodescendant</w:t>
      </w:r>
      <w:proofErr w:type="spellEnd"/>
      <w:r w:rsidR="00514F0A" w:rsidRPr="00CC6DD4">
        <w:rPr>
          <w:i/>
        </w:rPr>
        <w:t xml:space="preserve"> Communities,</w:t>
      </w:r>
      <w:r w:rsidR="00514F0A" w:rsidRPr="00CC6DD4">
        <w:rPr>
          <w:shd w:val="clear" w:color="auto" w:fill="FFFFFF"/>
        </w:rPr>
        <w:t xml:space="preserve"> Study of the U.S. Institute (SUSI) for Student Leaders from Latin America, University of Arizona (July 2019</w:t>
      </w:r>
      <w:r w:rsidR="007E6526" w:rsidRPr="00CC6DD4">
        <w:rPr>
          <w:shd w:val="clear" w:color="auto" w:fill="FFFFFF"/>
        </w:rPr>
        <w:t xml:space="preserve"> and Jan</w:t>
      </w:r>
      <w:r w:rsidR="002D310C">
        <w:rPr>
          <w:shd w:val="clear" w:color="auto" w:fill="FFFFFF"/>
        </w:rPr>
        <w:t>.</w:t>
      </w:r>
      <w:r w:rsidR="002D24FA" w:rsidRPr="00CC6DD4">
        <w:rPr>
          <w:shd w:val="clear" w:color="auto" w:fill="FFFFFF"/>
        </w:rPr>
        <w:t xml:space="preserve"> 2020</w:t>
      </w:r>
      <w:r w:rsidR="00514F0A" w:rsidRPr="00CC6DD4">
        <w:rPr>
          <w:shd w:val="clear" w:color="auto" w:fill="FFFFFF"/>
        </w:rPr>
        <w:t>)</w:t>
      </w:r>
    </w:p>
    <w:p w14:paraId="75B3FB60" w14:textId="77777777" w:rsidR="003E3DDF" w:rsidRPr="00CC6DD4" w:rsidRDefault="003E3DDF" w:rsidP="003E3DDF">
      <w:pPr>
        <w:pStyle w:val="xxxmsonormal"/>
        <w:shd w:val="clear" w:color="auto" w:fill="FFFFFF"/>
        <w:spacing w:before="0" w:beforeAutospacing="0" w:after="0" w:afterAutospacing="0"/>
      </w:pPr>
    </w:p>
    <w:p w14:paraId="36F6EF8D" w14:textId="0CDE09F7" w:rsidR="007E6526" w:rsidRPr="00CC6DD4" w:rsidRDefault="006225C3" w:rsidP="003E3DDF">
      <w:pPr>
        <w:pStyle w:val="xxxmsonormal"/>
        <w:shd w:val="clear" w:color="auto" w:fill="FFFFFF"/>
        <w:spacing w:before="0" w:beforeAutospacing="0" w:after="0" w:afterAutospacing="0"/>
        <w:rPr>
          <w:shd w:val="clear" w:color="auto" w:fill="FFFFFF"/>
        </w:rPr>
      </w:pPr>
      <w:r>
        <w:t>Speaker</w:t>
      </w:r>
      <w:r w:rsidR="002D24FA" w:rsidRPr="00CC6DD4">
        <w:t xml:space="preserve">, </w:t>
      </w:r>
      <w:r w:rsidR="002D24FA" w:rsidRPr="00CC6DD4">
        <w:rPr>
          <w:i/>
        </w:rPr>
        <w:t xml:space="preserve">Indigenous Peoples Rights Under International Law: The Maya of Belize, </w:t>
      </w:r>
      <w:r w:rsidR="002D24FA" w:rsidRPr="00CC6DD4">
        <w:t xml:space="preserve">Center for </w:t>
      </w:r>
      <w:r w:rsidR="002D24FA" w:rsidRPr="00CC6DD4">
        <w:rPr>
          <w:color w:val="000000"/>
          <w:shd w:val="clear" w:color="auto" w:fill="FFFFFF"/>
        </w:rPr>
        <w:t xml:space="preserve">Latin American Studies, University of Arizona, </w:t>
      </w:r>
      <w:proofErr w:type="spellStart"/>
      <w:r w:rsidR="002D24FA" w:rsidRPr="00CC6DD4">
        <w:rPr>
          <w:color w:val="000000"/>
          <w:shd w:val="clear" w:color="auto" w:fill="FFFFFF"/>
        </w:rPr>
        <w:t>Charlas</w:t>
      </w:r>
      <w:proofErr w:type="spellEnd"/>
      <w:r w:rsidR="002D24FA" w:rsidRPr="00CC6DD4">
        <w:rPr>
          <w:color w:val="000000"/>
          <w:shd w:val="clear" w:color="auto" w:fill="FFFFFF"/>
        </w:rPr>
        <w:t xml:space="preserve"> Con Café </w:t>
      </w:r>
      <w:r w:rsidR="007E6526" w:rsidRPr="00CC6DD4">
        <w:rPr>
          <w:color w:val="000000"/>
          <w:shd w:val="clear" w:color="auto" w:fill="FFFFFF"/>
        </w:rPr>
        <w:t>Speaker Series (Dec</w:t>
      </w:r>
      <w:r w:rsidR="002D310C">
        <w:rPr>
          <w:color w:val="000000"/>
          <w:shd w:val="clear" w:color="auto" w:fill="FFFFFF"/>
        </w:rPr>
        <w:t>.</w:t>
      </w:r>
      <w:r w:rsidR="002D24FA" w:rsidRPr="00CC6DD4">
        <w:rPr>
          <w:color w:val="000000"/>
          <w:shd w:val="clear" w:color="auto" w:fill="FFFFFF"/>
        </w:rPr>
        <w:t xml:space="preserve"> 2019)</w:t>
      </w:r>
    </w:p>
    <w:p w14:paraId="11D2D7C8" w14:textId="77777777" w:rsidR="003E3DDF" w:rsidRPr="00CC6DD4" w:rsidRDefault="003E3DDF" w:rsidP="003E3DDF">
      <w:pPr>
        <w:pStyle w:val="xxxmsonormal"/>
        <w:shd w:val="clear" w:color="auto" w:fill="FFFFFF"/>
        <w:spacing w:before="0" w:beforeAutospacing="0" w:after="0" w:afterAutospacing="0"/>
      </w:pPr>
    </w:p>
    <w:p w14:paraId="3A50C3CC" w14:textId="30D1ED88" w:rsidR="00ED33FB" w:rsidRPr="00CC6DD4" w:rsidRDefault="002D7DCF" w:rsidP="003E3DDF">
      <w:pPr>
        <w:pStyle w:val="xxxmsonormal"/>
        <w:shd w:val="clear" w:color="auto" w:fill="FFFFFF"/>
        <w:spacing w:before="0" w:beforeAutospacing="0" w:after="0" w:afterAutospacing="0"/>
        <w:rPr>
          <w:shd w:val="clear" w:color="auto" w:fill="FFFFFF"/>
        </w:rPr>
      </w:pPr>
      <w:r>
        <w:t>Speaker</w:t>
      </w:r>
      <w:r w:rsidR="00ED33FB" w:rsidRPr="00CC6DD4">
        <w:t xml:space="preserve">, </w:t>
      </w:r>
      <w:r w:rsidR="00ED33FB" w:rsidRPr="00CC6DD4">
        <w:rPr>
          <w:i/>
          <w:iCs/>
        </w:rPr>
        <w:t>Researching Country Conditions within the UN and OAS systems,</w:t>
      </w:r>
      <w:r w:rsidR="00ED33FB" w:rsidRPr="00CC6DD4">
        <w:t xml:space="preserve"> Florence Immigration and Refugee Rights Project, Tucson, AZ (Nov</w:t>
      </w:r>
      <w:r w:rsidR="002D310C">
        <w:t>.</w:t>
      </w:r>
      <w:r w:rsidR="00ED33FB" w:rsidRPr="00CC6DD4">
        <w:t>1, 2019)</w:t>
      </w:r>
    </w:p>
    <w:p w14:paraId="5F0CD8C6" w14:textId="77777777" w:rsidR="003E3DDF" w:rsidRPr="00CC6DD4" w:rsidRDefault="003E3DDF" w:rsidP="003E3DDF">
      <w:pPr>
        <w:pStyle w:val="xxxmsonormal"/>
        <w:shd w:val="clear" w:color="auto" w:fill="FFFFFF"/>
        <w:spacing w:before="0" w:beforeAutospacing="0" w:after="0" w:afterAutospacing="0"/>
      </w:pPr>
    </w:p>
    <w:p w14:paraId="47743F34" w14:textId="4F97B115" w:rsidR="007E6526" w:rsidRPr="00CC6DD4" w:rsidRDefault="002D7DCF" w:rsidP="003E3DDF">
      <w:pPr>
        <w:pStyle w:val="xxxmsonormal"/>
        <w:shd w:val="clear" w:color="auto" w:fill="FFFFFF"/>
        <w:spacing w:before="0" w:beforeAutospacing="0" w:after="0" w:afterAutospacing="0"/>
        <w:rPr>
          <w:shd w:val="clear" w:color="auto" w:fill="FFFFFF"/>
        </w:rPr>
      </w:pPr>
      <w:r>
        <w:t>Speaker</w:t>
      </w:r>
      <w:r w:rsidR="007D7277" w:rsidRPr="00CC6DD4">
        <w:t xml:space="preserve">, </w:t>
      </w:r>
      <w:r w:rsidR="00933151" w:rsidRPr="00CC6DD4">
        <w:rPr>
          <w:i/>
          <w:color w:val="000000"/>
        </w:rPr>
        <w:t>International Human Rights Advocacy and the Inter-American System</w:t>
      </w:r>
      <w:r w:rsidR="006613F3" w:rsidRPr="00CC6DD4">
        <w:rPr>
          <w:i/>
        </w:rPr>
        <w:t>,</w:t>
      </w:r>
      <w:r w:rsidR="006613F3" w:rsidRPr="00CC6DD4">
        <w:t xml:space="preserve"> </w:t>
      </w:r>
      <w:r w:rsidR="007D7277" w:rsidRPr="00CC6DD4">
        <w:t>Women Leading Change</w:t>
      </w:r>
      <w:r w:rsidR="00933151" w:rsidRPr="00CC6DD4">
        <w:t>: Human Rights and Environmental Justice in Latin America, University of Florida (</w:t>
      </w:r>
      <w:r w:rsidR="006613F3" w:rsidRPr="00CC6DD4">
        <w:t>Apr</w:t>
      </w:r>
      <w:r w:rsidR="006F5F1F">
        <w:t>.</w:t>
      </w:r>
      <w:r w:rsidR="006613F3" w:rsidRPr="00CC6DD4">
        <w:t xml:space="preserve"> </w:t>
      </w:r>
      <w:r w:rsidR="00933151" w:rsidRPr="00CC6DD4">
        <w:t xml:space="preserve">26, </w:t>
      </w:r>
      <w:r w:rsidR="006613F3" w:rsidRPr="00CC6DD4">
        <w:t>2019</w:t>
      </w:r>
      <w:r w:rsidR="00933151" w:rsidRPr="00CC6DD4">
        <w:t>)</w:t>
      </w:r>
    </w:p>
    <w:p w14:paraId="0E809963" w14:textId="43E93F2C" w:rsidR="003E3DDF" w:rsidRPr="00CC6DD4" w:rsidRDefault="003E3DDF" w:rsidP="003E3DDF">
      <w:pPr>
        <w:pStyle w:val="xxxmsonormal"/>
        <w:shd w:val="clear" w:color="auto" w:fill="FFFFFF"/>
        <w:spacing w:before="0" w:beforeAutospacing="0" w:after="0" w:afterAutospacing="0"/>
      </w:pPr>
    </w:p>
    <w:p w14:paraId="51A97C6A" w14:textId="744B5ED2" w:rsidR="00ED33FB" w:rsidRPr="00CC6DD4" w:rsidRDefault="00ED33FB" w:rsidP="003E3DDF">
      <w:pPr>
        <w:pStyle w:val="xxxmsonormal"/>
        <w:shd w:val="clear" w:color="auto" w:fill="FFFFFF"/>
        <w:spacing w:before="0" w:beforeAutospacing="0" w:after="0" w:afterAutospacing="0"/>
        <w:rPr>
          <w:shd w:val="clear" w:color="auto" w:fill="FFFFFF"/>
        </w:rPr>
      </w:pPr>
      <w:r w:rsidRPr="00CC6DD4">
        <w:t xml:space="preserve">Moderator, </w:t>
      </w:r>
      <w:r w:rsidRPr="00CC6DD4">
        <w:rPr>
          <w:i/>
          <w:shd w:val="clear" w:color="auto" w:fill="FFFFFF"/>
        </w:rPr>
        <w:t>Dakota Access Pipeline Resistance and the Criminalization of Indigenous Human Rights Defenders</w:t>
      </w:r>
      <w:r w:rsidRPr="00CC6DD4">
        <w:t>, side-event at the United Nations Permanent Forum on Indigenous Issues, UN Headquarters NYC, New York (Apr</w:t>
      </w:r>
      <w:r w:rsidR="006F5F1F">
        <w:t>.</w:t>
      </w:r>
      <w:r w:rsidRPr="00CC6DD4">
        <w:t xml:space="preserve"> 19, 2018)</w:t>
      </w:r>
    </w:p>
    <w:p w14:paraId="0713B333" w14:textId="77777777" w:rsidR="003E3DDF" w:rsidRPr="00CC6DD4" w:rsidRDefault="003E3DDF" w:rsidP="003E3DDF">
      <w:pPr>
        <w:pStyle w:val="xxxmsonormal"/>
        <w:shd w:val="clear" w:color="auto" w:fill="FFFFFF"/>
        <w:spacing w:before="0" w:beforeAutospacing="0" w:after="0" w:afterAutospacing="0"/>
      </w:pPr>
    </w:p>
    <w:p w14:paraId="6E16D622" w14:textId="636C84A2" w:rsidR="007E6526" w:rsidRPr="00CC6DD4" w:rsidRDefault="002D7DCF" w:rsidP="003E3DDF">
      <w:pPr>
        <w:pStyle w:val="xxxmsonormal"/>
        <w:shd w:val="clear" w:color="auto" w:fill="FFFFFF"/>
        <w:spacing w:before="0" w:beforeAutospacing="0" w:after="0" w:afterAutospacing="0"/>
        <w:rPr>
          <w:shd w:val="clear" w:color="auto" w:fill="FFFFFF"/>
        </w:rPr>
      </w:pPr>
      <w:r>
        <w:t>Panel</w:t>
      </w:r>
      <w:r w:rsidR="00933151" w:rsidRPr="00CC6DD4">
        <w:t xml:space="preserve"> with Profs. Sarita Cargas - UNM, Danielle Aldawood- ASU, Shayna Plaut- Univ. of Winnipeg, William Simmons, </w:t>
      </w:r>
      <w:proofErr w:type="spellStart"/>
      <w:r w:rsidR="00933151" w:rsidRPr="00CC6DD4">
        <w:t>UofA</w:t>
      </w:r>
      <w:proofErr w:type="spellEnd"/>
      <w:r w:rsidR="004C2068">
        <w:t>,</w:t>
      </w:r>
      <w:r w:rsidR="00933151" w:rsidRPr="00CC6DD4">
        <w:t xml:space="preserve"> </w:t>
      </w:r>
      <w:r w:rsidR="00933151" w:rsidRPr="00CC6DD4">
        <w:rPr>
          <w:i/>
        </w:rPr>
        <w:t>Tackling global challenges with HRE</w:t>
      </w:r>
      <w:r w:rsidR="00933151" w:rsidRPr="00CC6DD4">
        <w:t>, 8</w:t>
      </w:r>
      <w:r w:rsidR="00933151" w:rsidRPr="00CC6DD4">
        <w:rPr>
          <w:vertAlign w:val="superscript"/>
        </w:rPr>
        <w:t>th</w:t>
      </w:r>
      <w:r w:rsidR="00933151" w:rsidRPr="00CC6DD4">
        <w:t xml:space="preserve"> International Conference on Human Rights Education, Montreal, Quebec (Dec. 1, 2017)</w:t>
      </w:r>
    </w:p>
    <w:p w14:paraId="1BCC4A4C" w14:textId="77777777" w:rsidR="003E3DDF" w:rsidRPr="00CC6DD4" w:rsidRDefault="003E3DDF" w:rsidP="003E3DDF">
      <w:pPr>
        <w:pStyle w:val="xxxmsonormal"/>
        <w:shd w:val="clear" w:color="auto" w:fill="FFFFFF"/>
        <w:spacing w:before="0" w:beforeAutospacing="0" w:after="0" w:afterAutospacing="0"/>
      </w:pPr>
    </w:p>
    <w:p w14:paraId="7D21B834" w14:textId="3037AC8D" w:rsidR="007E6526" w:rsidRPr="00CC6DD4" w:rsidRDefault="0008577A" w:rsidP="003E3DDF">
      <w:pPr>
        <w:pStyle w:val="xxxmsonormal"/>
        <w:shd w:val="clear" w:color="auto" w:fill="FFFFFF"/>
        <w:spacing w:before="0" w:beforeAutospacing="0" w:after="0" w:afterAutospacing="0"/>
        <w:rPr>
          <w:shd w:val="clear" w:color="auto" w:fill="FFFFFF"/>
        </w:rPr>
      </w:pPr>
      <w:r w:rsidRPr="00CC6DD4">
        <w:lastRenderedPageBreak/>
        <w:t xml:space="preserve">Speaker, Concurrent Presenter and </w:t>
      </w:r>
      <w:r w:rsidR="00887FB7" w:rsidRPr="00CC6DD4">
        <w:t xml:space="preserve">Workshop Facilitator, </w:t>
      </w:r>
      <w:r w:rsidR="00887FB7" w:rsidRPr="00CC6DD4">
        <w:rPr>
          <w:i/>
        </w:rPr>
        <w:t>Cultural Competence</w:t>
      </w:r>
      <w:r w:rsidR="00D86BF1" w:rsidRPr="00CC6DD4">
        <w:t>, Mountain West Regional Clinical Conference</w:t>
      </w:r>
      <w:r w:rsidRPr="00CC6DD4">
        <w:t xml:space="preserve">, </w:t>
      </w:r>
      <w:r w:rsidR="006613F3" w:rsidRPr="00CC6DD4">
        <w:t xml:space="preserve">University of Arizona, </w:t>
      </w:r>
      <w:r w:rsidR="00933151" w:rsidRPr="00CC6DD4">
        <w:t>(Nov.</w:t>
      </w:r>
      <w:r w:rsidR="006613F3" w:rsidRPr="00CC6DD4">
        <w:t xml:space="preserve"> 4, 2016</w:t>
      </w:r>
      <w:r w:rsidR="00933151" w:rsidRPr="00CC6DD4">
        <w:t>)</w:t>
      </w:r>
    </w:p>
    <w:p w14:paraId="43B9CDF8" w14:textId="77777777" w:rsidR="003E3DDF" w:rsidRPr="00CC6DD4" w:rsidRDefault="003E3DDF" w:rsidP="003E3DDF">
      <w:pPr>
        <w:pStyle w:val="xxxmsonormal"/>
        <w:shd w:val="clear" w:color="auto" w:fill="FFFFFF"/>
        <w:spacing w:before="0" w:beforeAutospacing="0" w:after="0" w:afterAutospacing="0"/>
      </w:pPr>
    </w:p>
    <w:p w14:paraId="755F1276" w14:textId="1CE5C34D" w:rsidR="007E6526" w:rsidRPr="00CC6DD4" w:rsidRDefault="004C2068" w:rsidP="003E3DDF">
      <w:pPr>
        <w:pStyle w:val="xxxmsonormal"/>
        <w:shd w:val="clear" w:color="auto" w:fill="FFFFFF"/>
        <w:spacing w:before="0" w:beforeAutospacing="0" w:after="0" w:afterAutospacing="0"/>
        <w:rPr>
          <w:shd w:val="clear" w:color="auto" w:fill="FFFFFF"/>
        </w:rPr>
      </w:pPr>
      <w:r>
        <w:t xml:space="preserve">Panel </w:t>
      </w:r>
      <w:r w:rsidR="00382469" w:rsidRPr="00CC6DD4">
        <w:t xml:space="preserve">with Professors Christine Zuni-Cruz and Cheryl </w:t>
      </w:r>
      <w:r w:rsidR="00EE26FF" w:rsidRPr="00CC6DD4">
        <w:t>Fairbanks</w:t>
      </w:r>
      <w:r w:rsidR="00382469" w:rsidRPr="00CC6DD4">
        <w:t xml:space="preserve"> – UNM, Nicole </w:t>
      </w:r>
      <w:proofErr w:type="spellStart"/>
      <w:r w:rsidR="00382469" w:rsidRPr="00CC6DD4">
        <w:t>Friederic</w:t>
      </w:r>
      <w:r w:rsidR="006613F3" w:rsidRPr="00CC6DD4">
        <w:t>ks</w:t>
      </w:r>
      <w:proofErr w:type="spellEnd"/>
      <w:r w:rsidR="006613F3" w:rsidRPr="00CC6DD4">
        <w:t xml:space="preserve"> – Suffolk and Sarah </w:t>
      </w:r>
      <w:r w:rsidR="00EE26FF" w:rsidRPr="00CC6DD4">
        <w:t xml:space="preserve">Buhler - </w:t>
      </w:r>
      <w:r w:rsidR="006613F3" w:rsidRPr="00CC6DD4">
        <w:t>Univ.</w:t>
      </w:r>
      <w:r w:rsidR="00382469" w:rsidRPr="00CC6DD4">
        <w:t xml:space="preserve"> of Sask</w:t>
      </w:r>
      <w:r w:rsidR="006613F3" w:rsidRPr="00CC6DD4">
        <w:t>.</w:t>
      </w:r>
      <w:r>
        <w:t>,</w:t>
      </w:r>
      <w:r w:rsidR="00887FB7" w:rsidRPr="00CC6DD4">
        <w:t xml:space="preserve"> </w:t>
      </w:r>
      <w:r w:rsidR="00EE26FF" w:rsidRPr="00CC6DD4">
        <w:rPr>
          <w:i/>
        </w:rPr>
        <w:t xml:space="preserve">Community Engagement: Decolonization, Clinics, and Community as Client, </w:t>
      </w:r>
      <w:r w:rsidR="00EE26FF" w:rsidRPr="00CC6DD4">
        <w:t>AALS 39</w:t>
      </w:r>
      <w:r w:rsidR="00EE26FF" w:rsidRPr="00CC6DD4">
        <w:rPr>
          <w:vertAlign w:val="superscript"/>
        </w:rPr>
        <w:t>th</w:t>
      </w:r>
      <w:r w:rsidR="00EE26FF" w:rsidRPr="00CC6DD4">
        <w:t xml:space="preserve"> Annual Conference on </w:t>
      </w:r>
      <w:r w:rsidR="00887FB7" w:rsidRPr="00CC6DD4">
        <w:t xml:space="preserve">Clinical </w:t>
      </w:r>
      <w:r w:rsidR="00EE26FF" w:rsidRPr="00CC6DD4">
        <w:t>Legal Education</w:t>
      </w:r>
      <w:r w:rsidR="00887FB7" w:rsidRPr="00CC6DD4">
        <w:t>,</w:t>
      </w:r>
      <w:r w:rsidR="006613F3" w:rsidRPr="00CC6DD4">
        <w:t xml:space="preserve"> Baltimore Mary</w:t>
      </w:r>
      <w:r w:rsidR="00D86BF1" w:rsidRPr="00CC6DD4">
        <w:t>land</w:t>
      </w:r>
      <w:r w:rsidR="00EE26FF" w:rsidRPr="00CC6DD4">
        <w:t xml:space="preserve"> (May 1, 2016)</w:t>
      </w:r>
    </w:p>
    <w:p w14:paraId="65A82478" w14:textId="77777777" w:rsidR="00186618" w:rsidRPr="00CC6DD4" w:rsidRDefault="00186618" w:rsidP="003E3DDF">
      <w:pPr>
        <w:pStyle w:val="xxxmsonormal"/>
        <w:shd w:val="clear" w:color="auto" w:fill="FFFFFF"/>
        <w:spacing w:before="0" w:beforeAutospacing="0" w:after="0" w:afterAutospacing="0"/>
      </w:pPr>
    </w:p>
    <w:p w14:paraId="5B542DE7" w14:textId="60F2B7E4" w:rsidR="00B07FDF" w:rsidRPr="00CC6DD4" w:rsidRDefault="00150AD3" w:rsidP="003E3DDF">
      <w:pPr>
        <w:pStyle w:val="xxxmsonormal"/>
        <w:shd w:val="clear" w:color="auto" w:fill="FFFFFF"/>
        <w:spacing w:before="0" w:beforeAutospacing="0" w:after="0" w:afterAutospacing="0"/>
        <w:rPr>
          <w:shd w:val="clear" w:color="auto" w:fill="FFFFFF"/>
        </w:rPr>
      </w:pPr>
      <w:r>
        <w:t>Speaker</w:t>
      </w:r>
      <w:r w:rsidR="00B07FDF" w:rsidRPr="00CC6DD4">
        <w:t xml:space="preserve">, </w:t>
      </w:r>
      <w:r w:rsidR="00B07FDF" w:rsidRPr="00CC6DD4">
        <w:rPr>
          <w:i/>
          <w:iCs/>
          <w:color w:val="000000"/>
        </w:rPr>
        <w:t>Efforts to protect the San Francisco Peaks</w:t>
      </w:r>
      <w:r w:rsidR="00B07FDF" w:rsidRPr="00CC6DD4">
        <w:rPr>
          <w:color w:val="000000"/>
        </w:rPr>
        <w:t xml:space="preserve">, Academic Event hosted by the Navajo Nation Human Rights Commission with the Inter-American Commission on Human Rights </w:t>
      </w:r>
      <w:r w:rsidR="00B07FDF" w:rsidRPr="00CC6DD4">
        <w:t>(June 1</w:t>
      </w:r>
      <w:r w:rsidR="0002191D" w:rsidRPr="00CC6DD4">
        <w:t>8</w:t>
      </w:r>
      <w:r w:rsidR="00B07FDF" w:rsidRPr="00CC6DD4">
        <w:t>, 2015)</w:t>
      </w:r>
    </w:p>
    <w:p w14:paraId="57C61011" w14:textId="77777777" w:rsidR="003E3DDF" w:rsidRPr="00CC6DD4" w:rsidRDefault="003E3DDF" w:rsidP="003E3DDF">
      <w:pPr>
        <w:pStyle w:val="xxxmsonormal"/>
        <w:shd w:val="clear" w:color="auto" w:fill="FFFFFF"/>
        <w:spacing w:before="0" w:beforeAutospacing="0" w:after="0" w:afterAutospacing="0"/>
      </w:pPr>
    </w:p>
    <w:p w14:paraId="4771ECA1" w14:textId="36A0CB8D" w:rsidR="007E6526" w:rsidRDefault="00150AD3" w:rsidP="003E3DDF">
      <w:pPr>
        <w:pStyle w:val="xxxmsonormal"/>
        <w:shd w:val="clear" w:color="auto" w:fill="FFFFFF"/>
        <w:spacing w:before="0" w:beforeAutospacing="0" w:after="0" w:afterAutospacing="0"/>
      </w:pPr>
      <w:r>
        <w:t>Speaker</w:t>
      </w:r>
      <w:r w:rsidR="00F539C4" w:rsidRPr="00CC6DD4">
        <w:t xml:space="preserve">, </w:t>
      </w:r>
      <w:r w:rsidR="00C51408" w:rsidRPr="00CC6DD4">
        <w:rPr>
          <w:i/>
          <w:color w:val="000000"/>
          <w:shd w:val="clear" w:color="auto" w:fill="FFFFFF"/>
        </w:rPr>
        <w:t>International Law and Tribal Environmental I</w:t>
      </w:r>
      <w:r w:rsidR="00F539C4" w:rsidRPr="00CC6DD4">
        <w:rPr>
          <w:i/>
          <w:color w:val="000000"/>
          <w:shd w:val="clear" w:color="auto" w:fill="FFFFFF"/>
        </w:rPr>
        <w:t>ssues,</w:t>
      </w:r>
      <w:r w:rsidR="00F539C4" w:rsidRPr="00CC6DD4">
        <w:rPr>
          <w:color w:val="000000"/>
          <w:shd w:val="clear" w:color="auto" w:fill="FFFFFF"/>
        </w:rPr>
        <w:t xml:space="preserve"> </w:t>
      </w:r>
      <w:r w:rsidR="006613F3" w:rsidRPr="00CC6DD4">
        <w:t xml:space="preserve">State Bar </w:t>
      </w:r>
      <w:r w:rsidR="00C51408" w:rsidRPr="00CC6DD4">
        <w:t>of Arizona CLE (Jan. 28, 2015)</w:t>
      </w:r>
    </w:p>
    <w:p w14:paraId="49B9A405" w14:textId="77777777" w:rsidR="00B45B78" w:rsidRPr="00CC6DD4" w:rsidRDefault="00B45B78" w:rsidP="003E3DDF">
      <w:pPr>
        <w:pStyle w:val="xxxmsonormal"/>
        <w:shd w:val="clear" w:color="auto" w:fill="FFFFFF"/>
        <w:spacing w:before="0" w:beforeAutospacing="0" w:after="0" w:afterAutospacing="0"/>
      </w:pPr>
    </w:p>
    <w:p w14:paraId="788FC409" w14:textId="107934D8" w:rsidR="007E6526" w:rsidRPr="00CC6DD4" w:rsidRDefault="00150AD3" w:rsidP="003E3DDF">
      <w:pPr>
        <w:pStyle w:val="xxxmsonormal"/>
        <w:shd w:val="clear" w:color="auto" w:fill="FFFFFF"/>
        <w:spacing w:before="0" w:beforeAutospacing="0" w:after="0" w:afterAutospacing="0"/>
        <w:rPr>
          <w:shd w:val="clear" w:color="auto" w:fill="FFFFFF"/>
        </w:rPr>
      </w:pPr>
      <w:r>
        <w:t>Panel with Professor</w:t>
      </w:r>
      <w:r w:rsidR="0054609C">
        <w:t>s</w:t>
      </w:r>
      <w:r>
        <w:t xml:space="preserve"> Paul Bennet</w:t>
      </w:r>
      <w:r w:rsidR="00C51408" w:rsidRPr="00CC6DD4">
        <w:t xml:space="preserve">, </w:t>
      </w:r>
      <w:r w:rsidR="0054609C">
        <w:t xml:space="preserve">Lorraine Ginn, </w:t>
      </w:r>
      <w:r w:rsidR="00882157">
        <w:t xml:space="preserve">Kendall </w:t>
      </w:r>
      <w:proofErr w:type="spellStart"/>
      <w:r w:rsidR="00882157">
        <w:t>K</w:t>
      </w:r>
      <w:r w:rsidR="000B0808">
        <w:t>e</w:t>
      </w:r>
      <w:r w:rsidR="00882157">
        <w:t>rew</w:t>
      </w:r>
      <w:proofErr w:type="spellEnd"/>
      <w:r w:rsidR="00117F9B">
        <w:t>-Georgia State College of Law</w:t>
      </w:r>
      <w:r w:rsidR="00882157">
        <w:t xml:space="preserve"> and Renata Turner</w:t>
      </w:r>
      <w:r w:rsidR="00117F9B">
        <w:t>-Atlanta’s John Marshall Law School</w:t>
      </w:r>
      <w:r w:rsidR="00882157">
        <w:t xml:space="preserve">, </w:t>
      </w:r>
      <w:r w:rsidR="00B904E0" w:rsidRPr="00CC6DD4">
        <w:rPr>
          <w:i/>
          <w:color w:val="212121"/>
          <w:shd w:val="clear" w:color="auto" w:fill="FFFFFF"/>
        </w:rPr>
        <w:t>Training the People Who Train Our Students: Common Threads and Lessons Learned</w:t>
      </w:r>
      <w:r w:rsidR="00C51408" w:rsidRPr="00CC6DD4">
        <w:rPr>
          <w:i/>
        </w:rPr>
        <w:t>,</w:t>
      </w:r>
      <w:r w:rsidR="00C51408" w:rsidRPr="00CC6DD4">
        <w:t xml:space="preserve"> Externships 7</w:t>
      </w:r>
      <w:r w:rsidR="00B45B78">
        <w:t xml:space="preserve"> Conference</w:t>
      </w:r>
      <w:r w:rsidR="00C51408" w:rsidRPr="00CC6DD4">
        <w:t>, University of Denver Sturm College of Law</w:t>
      </w:r>
      <w:r w:rsidR="00B45B78">
        <w:t>, Colorado</w:t>
      </w:r>
      <w:r w:rsidR="00C51408" w:rsidRPr="00CC6DD4">
        <w:t xml:space="preserve"> (</w:t>
      </w:r>
      <w:r w:rsidR="00C51408" w:rsidRPr="00CC6DD4">
        <w:rPr>
          <w:color w:val="212121"/>
          <w:shd w:val="clear" w:color="auto" w:fill="FFFFFF"/>
        </w:rPr>
        <w:t>Feb. 28, 2014)</w:t>
      </w:r>
    </w:p>
    <w:p w14:paraId="39CD1567" w14:textId="77777777" w:rsidR="003E3DDF" w:rsidRPr="00CC6DD4" w:rsidRDefault="003E3DDF" w:rsidP="003E3DDF">
      <w:pPr>
        <w:pStyle w:val="xxxmsonormal"/>
        <w:shd w:val="clear" w:color="auto" w:fill="FFFFFF"/>
        <w:spacing w:before="0" w:beforeAutospacing="0" w:after="0" w:afterAutospacing="0"/>
      </w:pPr>
    </w:p>
    <w:p w14:paraId="3E608E85" w14:textId="4A595327" w:rsidR="007E6526" w:rsidRPr="00CC6DD4" w:rsidRDefault="00FF60C6" w:rsidP="003E3DDF">
      <w:pPr>
        <w:pStyle w:val="xxxmsonormal"/>
        <w:shd w:val="clear" w:color="auto" w:fill="FFFFFF"/>
        <w:spacing w:before="0" w:beforeAutospacing="0" w:after="0" w:afterAutospacing="0"/>
        <w:rPr>
          <w:shd w:val="clear" w:color="auto" w:fill="FFFFFF"/>
        </w:rPr>
      </w:pPr>
      <w:r>
        <w:t>Speaker</w:t>
      </w:r>
      <w:r w:rsidR="00EC77ED" w:rsidRPr="00CC6DD4">
        <w:t xml:space="preserve">, </w:t>
      </w:r>
      <w:r w:rsidR="00BA47D9" w:rsidRPr="00CC6DD4">
        <w:rPr>
          <w:i/>
        </w:rPr>
        <w:t>Defining Experiential Learning</w:t>
      </w:r>
      <w:r w:rsidR="00EC77ED" w:rsidRPr="00CC6DD4">
        <w:t>, Experiential Learning CLE, University of Arizona, College of Law</w:t>
      </w:r>
      <w:r w:rsidR="00BA47D9" w:rsidRPr="00CC6DD4">
        <w:t xml:space="preserve"> (Oct. 24, 2013)</w:t>
      </w:r>
    </w:p>
    <w:p w14:paraId="1BA5C411" w14:textId="77777777" w:rsidR="003E3DDF" w:rsidRPr="00CC6DD4" w:rsidRDefault="003E3DDF" w:rsidP="003E3DDF">
      <w:pPr>
        <w:pStyle w:val="xxxmsonormal"/>
        <w:shd w:val="clear" w:color="auto" w:fill="FFFFFF"/>
        <w:spacing w:before="0" w:beforeAutospacing="0" w:after="0" w:afterAutospacing="0"/>
      </w:pPr>
    </w:p>
    <w:p w14:paraId="19486AE5" w14:textId="2FFEE498" w:rsidR="00B07FDF" w:rsidRPr="00CC6DD4" w:rsidRDefault="00FF60C6" w:rsidP="003E3DDF">
      <w:pPr>
        <w:pStyle w:val="xxxmsonormal"/>
        <w:shd w:val="clear" w:color="auto" w:fill="FFFFFF"/>
        <w:spacing w:before="0" w:beforeAutospacing="0" w:after="0" w:afterAutospacing="0"/>
        <w:rPr>
          <w:shd w:val="clear" w:color="auto" w:fill="FFFFFF"/>
        </w:rPr>
      </w:pPr>
      <w:r>
        <w:t>Speaker</w:t>
      </w:r>
      <w:r w:rsidR="00B07FDF" w:rsidRPr="00CC6DD4">
        <w:t xml:space="preserve">, Indigenous Peoples and the Inter-American System, </w:t>
      </w:r>
      <w:r w:rsidR="000E539B" w:rsidRPr="00CC6DD4">
        <w:t>Navajo Nation Human Rights Commission, (</w:t>
      </w:r>
      <w:r w:rsidR="00B07FDF" w:rsidRPr="00CC6DD4">
        <w:t>July 10</w:t>
      </w:r>
      <w:r w:rsidR="000E539B" w:rsidRPr="00CC6DD4">
        <w:t xml:space="preserve">, </w:t>
      </w:r>
      <w:r w:rsidR="00B07FDF" w:rsidRPr="00CC6DD4">
        <w:t>2013</w:t>
      </w:r>
      <w:r w:rsidR="000E539B" w:rsidRPr="00CC6DD4">
        <w:t>)</w:t>
      </w:r>
    </w:p>
    <w:p w14:paraId="51F23516" w14:textId="77777777" w:rsidR="003E3DDF" w:rsidRPr="00CC6DD4" w:rsidRDefault="003E3DDF" w:rsidP="003E3DDF">
      <w:pPr>
        <w:pStyle w:val="xxxmsonormal"/>
        <w:shd w:val="clear" w:color="auto" w:fill="FFFFFF"/>
        <w:spacing w:before="0" w:beforeAutospacing="0" w:after="0" w:afterAutospacing="0"/>
      </w:pPr>
    </w:p>
    <w:p w14:paraId="5FC453B1" w14:textId="68D347B7" w:rsidR="007E6526" w:rsidRPr="00CC6DD4" w:rsidRDefault="00FF60C6" w:rsidP="003E3DDF">
      <w:pPr>
        <w:pStyle w:val="xxxmsonormal"/>
        <w:shd w:val="clear" w:color="auto" w:fill="FFFFFF"/>
        <w:spacing w:before="0" w:beforeAutospacing="0" w:after="0" w:afterAutospacing="0"/>
        <w:rPr>
          <w:shd w:val="clear" w:color="auto" w:fill="FFFFFF"/>
        </w:rPr>
      </w:pPr>
      <w:r>
        <w:t>Speaker</w:t>
      </w:r>
      <w:r w:rsidR="007D7277" w:rsidRPr="00CC6DD4">
        <w:t xml:space="preserve">, </w:t>
      </w:r>
      <w:r w:rsidR="007D7277" w:rsidRPr="00CC6DD4">
        <w:rPr>
          <w:i/>
        </w:rPr>
        <w:t>Indigenous Peoples and the Inter-American Human Rights System,</w:t>
      </w:r>
      <w:r w:rsidR="007D7277" w:rsidRPr="00CC6DD4">
        <w:t xml:space="preserve"> 60 Minutes in Indian Country Series, University of Arizona, American Indian Studies, Native Nations Institute &amp; Native Peoples Technical Assistance Program. (Feb. 22, 2013)</w:t>
      </w:r>
    </w:p>
    <w:p w14:paraId="0BAEEA35" w14:textId="77777777" w:rsidR="003E3DDF" w:rsidRPr="00CC6DD4" w:rsidRDefault="003E3DDF" w:rsidP="003E3DDF">
      <w:pPr>
        <w:pStyle w:val="xxxmsonormal"/>
        <w:shd w:val="clear" w:color="auto" w:fill="FFFFFF"/>
        <w:spacing w:before="0" w:beforeAutospacing="0" w:after="0" w:afterAutospacing="0"/>
      </w:pPr>
    </w:p>
    <w:p w14:paraId="09CB94DB" w14:textId="46C8D855" w:rsidR="007E6526" w:rsidRDefault="007D7277" w:rsidP="003E3DDF">
      <w:pPr>
        <w:pStyle w:val="xxxmsonormal"/>
        <w:shd w:val="clear" w:color="auto" w:fill="FFFFFF"/>
        <w:spacing w:before="0" w:beforeAutospacing="0" w:after="0" w:afterAutospacing="0"/>
      </w:pPr>
      <w:r w:rsidRPr="00CC6DD4">
        <w:t>Speaker</w:t>
      </w:r>
      <w:r w:rsidRPr="00CC6DD4">
        <w:rPr>
          <w:i/>
        </w:rPr>
        <w:t>, Indigenous Peoples and Extractive Industries, Engaging the Inter-American System,</w:t>
      </w:r>
      <w:r w:rsidRPr="00CC6DD4">
        <w:t xml:space="preserve"> University of Arizona, Center for Latin American Studies Human Rights Initiative and IPLP Program Rogers College of Law: Human Rights, Indigenous Peoples and Extractive Industries across the Americas (Feb. 1, 2013)</w:t>
      </w:r>
    </w:p>
    <w:p w14:paraId="3CBA5703" w14:textId="77777777" w:rsidR="00445FEE" w:rsidRDefault="00445FEE" w:rsidP="003E3DDF">
      <w:pPr>
        <w:pStyle w:val="xxxmsonormal"/>
        <w:shd w:val="clear" w:color="auto" w:fill="FFFFFF"/>
        <w:spacing w:before="0" w:beforeAutospacing="0" w:after="0" w:afterAutospacing="0"/>
      </w:pPr>
    </w:p>
    <w:p w14:paraId="621A4A15" w14:textId="450DC7E4" w:rsidR="007E6526" w:rsidRPr="00CC6DD4" w:rsidRDefault="007D7277" w:rsidP="003E3DDF">
      <w:pPr>
        <w:pStyle w:val="xxxmsonormal"/>
        <w:shd w:val="clear" w:color="auto" w:fill="FFFFFF"/>
        <w:spacing w:before="0" w:beforeAutospacing="0" w:after="0" w:afterAutospacing="0"/>
        <w:rPr>
          <w:shd w:val="clear" w:color="auto" w:fill="FFFFFF"/>
        </w:rPr>
      </w:pPr>
      <w:r w:rsidRPr="00CC6DD4">
        <w:t xml:space="preserve">Panelist, </w:t>
      </w:r>
      <w:r w:rsidRPr="00CC6DD4">
        <w:rPr>
          <w:i/>
        </w:rPr>
        <w:t xml:space="preserve">International Human </w:t>
      </w:r>
      <w:proofErr w:type="gramStart"/>
      <w:r w:rsidRPr="00CC6DD4">
        <w:rPr>
          <w:i/>
        </w:rPr>
        <w:t>Rights</w:t>
      </w:r>
      <w:proofErr w:type="gramEnd"/>
      <w:r w:rsidRPr="00CC6DD4">
        <w:rPr>
          <w:i/>
        </w:rPr>
        <w:t xml:space="preserve"> and Indigenous Peoples,</w:t>
      </w:r>
      <w:r w:rsidRPr="00CC6DD4">
        <w:t xml:space="preserve"> IPLP 10</w:t>
      </w:r>
      <w:r w:rsidRPr="00CC6DD4">
        <w:rPr>
          <w:vertAlign w:val="superscript"/>
        </w:rPr>
        <w:t>th</w:t>
      </w:r>
      <w:r w:rsidRPr="00CC6DD4">
        <w:t xml:space="preserve"> Anniversary Conference, Univer</w:t>
      </w:r>
      <w:r w:rsidR="00514F0A" w:rsidRPr="00CC6DD4">
        <w:t>sity of Arizona</w:t>
      </w:r>
      <w:r w:rsidR="00933151" w:rsidRPr="00CC6DD4">
        <w:t xml:space="preserve"> (Oct.</w:t>
      </w:r>
      <w:r w:rsidRPr="00CC6DD4">
        <w:t xml:space="preserve"> 8, 2011)</w:t>
      </w:r>
    </w:p>
    <w:p w14:paraId="3D0AF66F" w14:textId="77777777" w:rsidR="003E3DDF" w:rsidRPr="00CC6DD4" w:rsidRDefault="003E3DDF" w:rsidP="003E3DDF">
      <w:pPr>
        <w:pStyle w:val="xxxmsonormal"/>
        <w:shd w:val="clear" w:color="auto" w:fill="FFFFFF"/>
        <w:spacing w:before="0" w:beforeAutospacing="0" w:after="0" w:afterAutospacing="0"/>
      </w:pPr>
    </w:p>
    <w:p w14:paraId="2598EE22" w14:textId="2A98A552" w:rsidR="007E6526" w:rsidRPr="00CC6DD4" w:rsidRDefault="007D7277" w:rsidP="003E3DDF">
      <w:pPr>
        <w:pStyle w:val="xxxmsonormal"/>
        <w:shd w:val="clear" w:color="auto" w:fill="FFFFFF"/>
        <w:spacing w:before="0" w:beforeAutospacing="0" w:after="0" w:afterAutospacing="0"/>
        <w:rPr>
          <w:shd w:val="clear" w:color="auto" w:fill="FFFFFF"/>
        </w:rPr>
      </w:pPr>
      <w:r w:rsidRPr="00CC6DD4">
        <w:t xml:space="preserve">Panelist, </w:t>
      </w:r>
      <w:r w:rsidRPr="00CC6DD4">
        <w:rPr>
          <w:bCs/>
          <w:i/>
        </w:rPr>
        <w:t xml:space="preserve">Corporate Accountability in the Obama Era, </w:t>
      </w:r>
      <w:r w:rsidRPr="00CC6DD4">
        <w:t xml:space="preserve">United Nations side-event hosted by </w:t>
      </w:r>
      <w:r w:rsidRPr="00CC6DD4">
        <w:rPr>
          <w:iCs/>
        </w:rPr>
        <w:t xml:space="preserve">Center for Constitutional Rights (CCR), </w:t>
      </w:r>
      <w:proofErr w:type="spellStart"/>
      <w:r w:rsidRPr="00CC6DD4">
        <w:rPr>
          <w:iCs/>
        </w:rPr>
        <w:t>EarthRights</w:t>
      </w:r>
      <w:proofErr w:type="spellEnd"/>
      <w:r w:rsidRPr="00CC6DD4">
        <w:rPr>
          <w:iCs/>
        </w:rPr>
        <w:t xml:space="preserve"> International, the Western Shoshone Defense Project and the International Ne</w:t>
      </w:r>
      <w:r w:rsidR="007E6526" w:rsidRPr="00CC6DD4">
        <w:rPr>
          <w:iCs/>
        </w:rPr>
        <w:t>t</w:t>
      </w:r>
      <w:r w:rsidRPr="00CC6DD4">
        <w:rPr>
          <w:iCs/>
        </w:rPr>
        <w:t xml:space="preserve">work for Economic, Social and Cultural Rights, Palais des Nations, </w:t>
      </w:r>
      <w:r w:rsidRPr="00CC6DD4">
        <w:t>Geneva, Switzerland (Nov. 4, 2010)</w:t>
      </w:r>
    </w:p>
    <w:p w14:paraId="6208EA58" w14:textId="77777777" w:rsidR="003E3DDF" w:rsidRPr="00CC6DD4" w:rsidRDefault="003E3DDF" w:rsidP="003E3DDF">
      <w:pPr>
        <w:pStyle w:val="xxxmsonormal"/>
        <w:shd w:val="clear" w:color="auto" w:fill="FFFFFF"/>
        <w:spacing w:before="0" w:beforeAutospacing="0" w:after="0" w:afterAutospacing="0"/>
      </w:pPr>
    </w:p>
    <w:p w14:paraId="76F45468" w14:textId="689CCA47" w:rsidR="00566F84" w:rsidRPr="00CC6DD4" w:rsidRDefault="00DB7496" w:rsidP="003E3DDF">
      <w:pPr>
        <w:pStyle w:val="xxxmsonormal"/>
        <w:shd w:val="clear" w:color="auto" w:fill="FFFFFF"/>
        <w:spacing w:before="0" w:beforeAutospacing="0" w:after="0" w:afterAutospacing="0"/>
        <w:rPr>
          <w:shd w:val="clear" w:color="auto" w:fill="FFFFFF"/>
        </w:rPr>
      </w:pPr>
      <w:r w:rsidRPr="00CC6DD4">
        <w:t>Participant, Minority Rights Summer School, Nati</w:t>
      </w:r>
      <w:r w:rsidR="00514F0A" w:rsidRPr="00CC6DD4">
        <w:t>onal University of Ireland</w:t>
      </w:r>
      <w:r w:rsidR="00933151" w:rsidRPr="00CC6DD4">
        <w:t xml:space="preserve"> (June 2009)</w:t>
      </w:r>
    </w:p>
    <w:sectPr w:rsidR="00566F84" w:rsidRPr="00CC6DD4">
      <w:type w:val="continuous"/>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88C1" w14:textId="77777777" w:rsidR="003B73B1" w:rsidRDefault="003B73B1">
      <w:r>
        <w:separator/>
      </w:r>
    </w:p>
  </w:endnote>
  <w:endnote w:type="continuationSeparator" w:id="0">
    <w:p w14:paraId="5FC11169" w14:textId="77777777" w:rsidR="003B73B1" w:rsidRDefault="003B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71347"/>
      <w:docPartObj>
        <w:docPartGallery w:val="Page Numbers (Bottom of Page)"/>
        <w:docPartUnique/>
      </w:docPartObj>
    </w:sdtPr>
    <w:sdtEndPr>
      <w:rPr>
        <w:noProof/>
      </w:rPr>
    </w:sdtEndPr>
    <w:sdtContent>
      <w:p w14:paraId="746C66EE" w14:textId="4090F6E3" w:rsidR="003971CD" w:rsidRDefault="003971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1C8F2" w14:textId="77777777" w:rsidR="00286486" w:rsidRPr="00F26D9B" w:rsidRDefault="00286486">
    <w:pPr>
      <w:pStyle w:val="Footer"/>
      <w:tabs>
        <w:tab w:val="clear" w:pos="4320"/>
        <w:tab w:val="clear" w:pos="8640"/>
        <w:tab w:val="center" w:pos="468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38A8" w14:textId="77777777" w:rsidR="003B73B1" w:rsidRDefault="003B73B1">
      <w:r>
        <w:separator/>
      </w:r>
    </w:p>
  </w:footnote>
  <w:footnote w:type="continuationSeparator" w:id="0">
    <w:p w14:paraId="1AD50EA8" w14:textId="77777777" w:rsidR="003B73B1" w:rsidRDefault="003B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581"/>
    <w:multiLevelType w:val="hybridMultilevel"/>
    <w:tmpl w:val="E58CC9D6"/>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6EB5"/>
    <w:multiLevelType w:val="hybridMultilevel"/>
    <w:tmpl w:val="AE184E4C"/>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77663"/>
    <w:multiLevelType w:val="hybridMultilevel"/>
    <w:tmpl w:val="FB2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E6B76"/>
    <w:multiLevelType w:val="hybridMultilevel"/>
    <w:tmpl w:val="9EF803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8AA"/>
    <w:multiLevelType w:val="hybridMultilevel"/>
    <w:tmpl w:val="B21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33F"/>
    <w:multiLevelType w:val="hybridMultilevel"/>
    <w:tmpl w:val="96582600"/>
    <w:lvl w:ilvl="0" w:tplc="FFFFFFFF">
      <w:start w:val="1"/>
      <w:numFmt w:val="bullet"/>
      <w:lvlText w:val=""/>
      <w:lvlJc w:val="left"/>
      <w:pPr>
        <w:tabs>
          <w:tab w:val="num" w:pos="720"/>
        </w:tabs>
        <w:ind w:left="720" w:hanging="360"/>
      </w:pPr>
      <w:rPr>
        <w:rFonts w:ascii="Symbol" w:hAnsi="Symbol" w:hint="default"/>
        <w:sz w:val="24"/>
      </w:rPr>
    </w:lvl>
    <w:lvl w:ilvl="1" w:tplc="FFFFFFFF">
      <w:start w:val="6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7223"/>
    <w:multiLevelType w:val="hybridMultilevel"/>
    <w:tmpl w:val="28C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67889"/>
    <w:multiLevelType w:val="hybridMultilevel"/>
    <w:tmpl w:val="F4040378"/>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83A15"/>
    <w:multiLevelType w:val="hybridMultilevel"/>
    <w:tmpl w:val="04C8B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A21CB0"/>
    <w:multiLevelType w:val="hybridMultilevel"/>
    <w:tmpl w:val="6ECE4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B7343B"/>
    <w:multiLevelType w:val="hybridMultilevel"/>
    <w:tmpl w:val="EC54ED02"/>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C5214"/>
    <w:multiLevelType w:val="hybridMultilevel"/>
    <w:tmpl w:val="36A26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DB01CA"/>
    <w:multiLevelType w:val="multilevel"/>
    <w:tmpl w:val="7ED07F2E"/>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A757CD0"/>
    <w:multiLevelType w:val="hybridMultilevel"/>
    <w:tmpl w:val="0610E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A54350"/>
    <w:multiLevelType w:val="singleLevel"/>
    <w:tmpl w:val="1FC07134"/>
    <w:lvl w:ilvl="0">
      <w:start w:val="1"/>
      <w:numFmt w:val="decimal"/>
      <w:lvlText w:val="%1)"/>
      <w:lvlJc w:val="left"/>
      <w:pPr>
        <w:tabs>
          <w:tab w:val="num" w:pos="360"/>
        </w:tabs>
        <w:ind w:left="360" w:hanging="360"/>
      </w:pPr>
      <w:rPr>
        <w:rFonts w:hint="default"/>
      </w:rPr>
    </w:lvl>
  </w:abstractNum>
  <w:abstractNum w:abstractNumId="15" w15:restartNumberingAfterBreak="0">
    <w:nsid w:val="31292C4B"/>
    <w:multiLevelType w:val="hybridMultilevel"/>
    <w:tmpl w:val="E4CAA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2A7F7D"/>
    <w:multiLevelType w:val="hybridMultilevel"/>
    <w:tmpl w:val="5322C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590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8669E"/>
    <w:multiLevelType w:val="hybridMultilevel"/>
    <w:tmpl w:val="FFC23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573C39"/>
    <w:multiLevelType w:val="multilevel"/>
    <w:tmpl w:val="266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C54C86"/>
    <w:multiLevelType w:val="hybridMultilevel"/>
    <w:tmpl w:val="11429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C3E54"/>
    <w:multiLevelType w:val="hybridMultilevel"/>
    <w:tmpl w:val="DA9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5274"/>
    <w:multiLevelType w:val="hybridMultilevel"/>
    <w:tmpl w:val="53507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366E3"/>
    <w:multiLevelType w:val="hybridMultilevel"/>
    <w:tmpl w:val="8968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50030"/>
    <w:multiLevelType w:val="hybridMultilevel"/>
    <w:tmpl w:val="A4F6EA26"/>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3696F"/>
    <w:multiLevelType w:val="hybridMultilevel"/>
    <w:tmpl w:val="12721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F0751D"/>
    <w:multiLevelType w:val="multilevel"/>
    <w:tmpl w:val="78829E7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57AF1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F46019"/>
    <w:multiLevelType w:val="multilevel"/>
    <w:tmpl w:val="78829E7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5EDB510A"/>
    <w:multiLevelType w:val="hybridMultilevel"/>
    <w:tmpl w:val="6714C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510A20"/>
    <w:multiLevelType w:val="hybridMultilevel"/>
    <w:tmpl w:val="3154E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5A13C6"/>
    <w:multiLevelType w:val="hybridMultilevel"/>
    <w:tmpl w:val="2B12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F20BA"/>
    <w:multiLevelType w:val="multilevel"/>
    <w:tmpl w:val="78829E7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15:restartNumberingAfterBreak="0">
    <w:nsid w:val="7C994151"/>
    <w:multiLevelType w:val="hybridMultilevel"/>
    <w:tmpl w:val="297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15"/>
  </w:num>
  <w:num w:numId="5">
    <w:abstractNumId w:val="11"/>
  </w:num>
  <w:num w:numId="6">
    <w:abstractNumId w:val="25"/>
  </w:num>
  <w:num w:numId="7">
    <w:abstractNumId w:val="20"/>
  </w:num>
  <w:num w:numId="8">
    <w:abstractNumId w:val="16"/>
  </w:num>
  <w:num w:numId="9">
    <w:abstractNumId w:val="29"/>
  </w:num>
  <w:num w:numId="10">
    <w:abstractNumId w:val="18"/>
  </w:num>
  <w:num w:numId="11">
    <w:abstractNumId w:val="8"/>
  </w:num>
  <w:num w:numId="12">
    <w:abstractNumId w:val="3"/>
  </w:num>
  <w:num w:numId="13">
    <w:abstractNumId w:val="9"/>
  </w:num>
  <w:num w:numId="14">
    <w:abstractNumId w:val="26"/>
  </w:num>
  <w:num w:numId="15">
    <w:abstractNumId w:val="13"/>
  </w:num>
  <w:num w:numId="16">
    <w:abstractNumId w:val="12"/>
  </w:num>
  <w:num w:numId="17">
    <w:abstractNumId w:val="32"/>
  </w:num>
  <w:num w:numId="18">
    <w:abstractNumId w:val="28"/>
  </w:num>
  <w:num w:numId="19">
    <w:abstractNumId w:val="30"/>
  </w:num>
  <w:num w:numId="20">
    <w:abstractNumId w:val="7"/>
  </w:num>
  <w:num w:numId="21">
    <w:abstractNumId w:val="33"/>
  </w:num>
  <w:num w:numId="22">
    <w:abstractNumId w:val="4"/>
  </w:num>
  <w:num w:numId="23">
    <w:abstractNumId w:val="5"/>
  </w:num>
  <w:num w:numId="24">
    <w:abstractNumId w:val="1"/>
  </w:num>
  <w:num w:numId="25">
    <w:abstractNumId w:val="10"/>
  </w:num>
  <w:num w:numId="26">
    <w:abstractNumId w:val="22"/>
  </w:num>
  <w:num w:numId="27">
    <w:abstractNumId w:val="23"/>
  </w:num>
  <w:num w:numId="28">
    <w:abstractNumId w:val="19"/>
  </w:num>
  <w:num w:numId="29">
    <w:abstractNumId w:val="21"/>
  </w:num>
  <w:num w:numId="30">
    <w:abstractNumId w:val="6"/>
  </w:num>
  <w:num w:numId="31">
    <w:abstractNumId w:val="0"/>
  </w:num>
  <w:num w:numId="32">
    <w:abstractNumId w:val="24"/>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C3"/>
    <w:rsid w:val="000024B2"/>
    <w:rsid w:val="00007527"/>
    <w:rsid w:val="00013363"/>
    <w:rsid w:val="00016CF3"/>
    <w:rsid w:val="0002191D"/>
    <w:rsid w:val="00021D8C"/>
    <w:rsid w:val="00022220"/>
    <w:rsid w:val="00025A7E"/>
    <w:rsid w:val="0003215C"/>
    <w:rsid w:val="00043BBF"/>
    <w:rsid w:val="000445AF"/>
    <w:rsid w:val="00051BE8"/>
    <w:rsid w:val="00052E9D"/>
    <w:rsid w:val="00053434"/>
    <w:rsid w:val="00055842"/>
    <w:rsid w:val="00056E44"/>
    <w:rsid w:val="00056F23"/>
    <w:rsid w:val="000579A5"/>
    <w:rsid w:val="00061D06"/>
    <w:rsid w:val="000648FE"/>
    <w:rsid w:val="00070CC6"/>
    <w:rsid w:val="00071BA3"/>
    <w:rsid w:val="0007319E"/>
    <w:rsid w:val="00077578"/>
    <w:rsid w:val="0008194C"/>
    <w:rsid w:val="00082816"/>
    <w:rsid w:val="0008577A"/>
    <w:rsid w:val="000916DE"/>
    <w:rsid w:val="000929AB"/>
    <w:rsid w:val="00094BF1"/>
    <w:rsid w:val="000956DB"/>
    <w:rsid w:val="00096697"/>
    <w:rsid w:val="000A37C2"/>
    <w:rsid w:val="000B0808"/>
    <w:rsid w:val="000B1830"/>
    <w:rsid w:val="000B711E"/>
    <w:rsid w:val="000C15BC"/>
    <w:rsid w:val="000C29F0"/>
    <w:rsid w:val="000C2F25"/>
    <w:rsid w:val="000C32FB"/>
    <w:rsid w:val="000C4E40"/>
    <w:rsid w:val="000D4482"/>
    <w:rsid w:val="000D4F43"/>
    <w:rsid w:val="000D503B"/>
    <w:rsid w:val="000E2D3A"/>
    <w:rsid w:val="000E46DD"/>
    <w:rsid w:val="000E539B"/>
    <w:rsid w:val="000E6927"/>
    <w:rsid w:val="000F28E6"/>
    <w:rsid w:val="000F4709"/>
    <w:rsid w:val="000F6371"/>
    <w:rsid w:val="00110966"/>
    <w:rsid w:val="00111701"/>
    <w:rsid w:val="001118B1"/>
    <w:rsid w:val="00115FE1"/>
    <w:rsid w:val="00117F9B"/>
    <w:rsid w:val="00120B8B"/>
    <w:rsid w:val="001216E5"/>
    <w:rsid w:val="00122967"/>
    <w:rsid w:val="00130919"/>
    <w:rsid w:val="00131843"/>
    <w:rsid w:val="00133D91"/>
    <w:rsid w:val="00134D15"/>
    <w:rsid w:val="00135267"/>
    <w:rsid w:val="00135C56"/>
    <w:rsid w:val="00140A5D"/>
    <w:rsid w:val="00140DDB"/>
    <w:rsid w:val="00142FA8"/>
    <w:rsid w:val="00143453"/>
    <w:rsid w:val="00144446"/>
    <w:rsid w:val="00146358"/>
    <w:rsid w:val="0014784C"/>
    <w:rsid w:val="00150AD3"/>
    <w:rsid w:val="00153854"/>
    <w:rsid w:val="0015584C"/>
    <w:rsid w:val="00172196"/>
    <w:rsid w:val="00173EAC"/>
    <w:rsid w:val="001740FD"/>
    <w:rsid w:val="00174895"/>
    <w:rsid w:val="00174FED"/>
    <w:rsid w:val="001760C3"/>
    <w:rsid w:val="00180B9D"/>
    <w:rsid w:val="001816CE"/>
    <w:rsid w:val="00182ECD"/>
    <w:rsid w:val="00183013"/>
    <w:rsid w:val="00183862"/>
    <w:rsid w:val="00183E54"/>
    <w:rsid w:val="0018441E"/>
    <w:rsid w:val="0018552E"/>
    <w:rsid w:val="00185D49"/>
    <w:rsid w:val="00186618"/>
    <w:rsid w:val="00186BD6"/>
    <w:rsid w:val="00191951"/>
    <w:rsid w:val="00193F50"/>
    <w:rsid w:val="00194448"/>
    <w:rsid w:val="001977C7"/>
    <w:rsid w:val="001A16F7"/>
    <w:rsid w:val="001A2F9C"/>
    <w:rsid w:val="001A3DB4"/>
    <w:rsid w:val="001A40B8"/>
    <w:rsid w:val="001A43E3"/>
    <w:rsid w:val="001B1CFE"/>
    <w:rsid w:val="001B6A8F"/>
    <w:rsid w:val="001B6ACC"/>
    <w:rsid w:val="001C0DD8"/>
    <w:rsid w:val="001C5CC4"/>
    <w:rsid w:val="001C7F18"/>
    <w:rsid w:val="001D2EDE"/>
    <w:rsid w:val="001D48C6"/>
    <w:rsid w:val="001D4E9C"/>
    <w:rsid w:val="001D6FD1"/>
    <w:rsid w:val="001E5FAB"/>
    <w:rsid w:val="001E6B14"/>
    <w:rsid w:val="001E7E42"/>
    <w:rsid w:val="001F0CAE"/>
    <w:rsid w:val="001F791E"/>
    <w:rsid w:val="00200B7E"/>
    <w:rsid w:val="0020419D"/>
    <w:rsid w:val="002054C7"/>
    <w:rsid w:val="00206D4A"/>
    <w:rsid w:val="00210072"/>
    <w:rsid w:val="00214856"/>
    <w:rsid w:val="00216F5C"/>
    <w:rsid w:val="00217316"/>
    <w:rsid w:val="00225465"/>
    <w:rsid w:val="0022643A"/>
    <w:rsid w:val="00237944"/>
    <w:rsid w:val="0024080F"/>
    <w:rsid w:val="00243D49"/>
    <w:rsid w:val="00244338"/>
    <w:rsid w:val="00252C44"/>
    <w:rsid w:val="00254A1A"/>
    <w:rsid w:val="00254FBB"/>
    <w:rsid w:val="00262522"/>
    <w:rsid w:val="00263463"/>
    <w:rsid w:val="00267CFB"/>
    <w:rsid w:val="0027188C"/>
    <w:rsid w:val="00272071"/>
    <w:rsid w:val="00272D3C"/>
    <w:rsid w:val="0027417D"/>
    <w:rsid w:val="002745F8"/>
    <w:rsid w:val="00274B3D"/>
    <w:rsid w:val="002753AA"/>
    <w:rsid w:val="00277B39"/>
    <w:rsid w:val="00282799"/>
    <w:rsid w:val="00284831"/>
    <w:rsid w:val="00286486"/>
    <w:rsid w:val="00295DB2"/>
    <w:rsid w:val="00296F7D"/>
    <w:rsid w:val="002A3FD5"/>
    <w:rsid w:val="002A6C39"/>
    <w:rsid w:val="002A7839"/>
    <w:rsid w:val="002A7923"/>
    <w:rsid w:val="002A7E02"/>
    <w:rsid w:val="002B0B9E"/>
    <w:rsid w:val="002B1424"/>
    <w:rsid w:val="002B1F35"/>
    <w:rsid w:val="002B33ED"/>
    <w:rsid w:val="002B3F80"/>
    <w:rsid w:val="002B5988"/>
    <w:rsid w:val="002B7D89"/>
    <w:rsid w:val="002C0B03"/>
    <w:rsid w:val="002C1EED"/>
    <w:rsid w:val="002C6F8D"/>
    <w:rsid w:val="002D22AF"/>
    <w:rsid w:val="002D24FA"/>
    <w:rsid w:val="002D310C"/>
    <w:rsid w:val="002D46B3"/>
    <w:rsid w:val="002D5D06"/>
    <w:rsid w:val="002D6703"/>
    <w:rsid w:val="002D69C4"/>
    <w:rsid w:val="002D7DCF"/>
    <w:rsid w:val="002E0166"/>
    <w:rsid w:val="002E053E"/>
    <w:rsid w:val="002F10B6"/>
    <w:rsid w:val="002F2324"/>
    <w:rsid w:val="002F6C4E"/>
    <w:rsid w:val="003038DE"/>
    <w:rsid w:val="00303B58"/>
    <w:rsid w:val="00306966"/>
    <w:rsid w:val="00306F17"/>
    <w:rsid w:val="00310B5D"/>
    <w:rsid w:val="00311D69"/>
    <w:rsid w:val="00313B4D"/>
    <w:rsid w:val="00316C9D"/>
    <w:rsid w:val="00327CAB"/>
    <w:rsid w:val="00327F7F"/>
    <w:rsid w:val="0033277C"/>
    <w:rsid w:val="00335EA4"/>
    <w:rsid w:val="00335FA7"/>
    <w:rsid w:val="00340291"/>
    <w:rsid w:val="003404C6"/>
    <w:rsid w:val="00342F9E"/>
    <w:rsid w:val="00343B89"/>
    <w:rsid w:val="00344D3B"/>
    <w:rsid w:val="0034615F"/>
    <w:rsid w:val="00346B66"/>
    <w:rsid w:val="003475A3"/>
    <w:rsid w:val="003507D4"/>
    <w:rsid w:val="00352300"/>
    <w:rsid w:val="0035251E"/>
    <w:rsid w:val="00354524"/>
    <w:rsid w:val="00360380"/>
    <w:rsid w:val="003639CE"/>
    <w:rsid w:val="00364EDD"/>
    <w:rsid w:val="0036595B"/>
    <w:rsid w:val="00365D1E"/>
    <w:rsid w:val="00374B20"/>
    <w:rsid w:val="00382469"/>
    <w:rsid w:val="003848C8"/>
    <w:rsid w:val="003864AE"/>
    <w:rsid w:val="00387223"/>
    <w:rsid w:val="00390C64"/>
    <w:rsid w:val="003926FB"/>
    <w:rsid w:val="00396F30"/>
    <w:rsid w:val="003971CD"/>
    <w:rsid w:val="003A0590"/>
    <w:rsid w:val="003A1183"/>
    <w:rsid w:val="003A13F9"/>
    <w:rsid w:val="003A3559"/>
    <w:rsid w:val="003B73B1"/>
    <w:rsid w:val="003C23EC"/>
    <w:rsid w:val="003C3554"/>
    <w:rsid w:val="003D04D9"/>
    <w:rsid w:val="003D335B"/>
    <w:rsid w:val="003D6763"/>
    <w:rsid w:val="003D7FBB"/>
    <w:rsid w:val="003E2671"/>
    <w:rsid w:val="003E3DDF"/>
    <w:rsid w:val="003E4963"/>
    <w:rsid w:val="003F1864"/>
    <w:rsid w:val="003F71F7"/>
    <w:rsid w:val="003F7402"/>
    <w:rsid w:val="003F7417"/>
    <w:rsid w:val="003F7587"/>
    <w:rsid w:val="004018B3"/>
    <w:rsid w:val="004034EC"/>
    <w:rsid w:val="00405334"/>
    <w:rsid w:val="004115ED"/>
    <w:rsid w:val="004146FF"/>
    <w:rsid w:val="00414FAE"/>
    <w:rsid w:val="004153D1"/>
    <w:rsid w:val="00424618"/>
    <w:rsid w:val="00427924"/>
    <w:rsid w:val="00427ACB"/>
    <w:rsid w:val="004338CE"/>
    <w:rsid w:val="00434EF3"/>
    <w:rsid w:val="0043767D"/>
    <w:rsid w:val="00437BA5"/>
    <w:rsid w:val="00442F3C"/>
    <w:rsid w:val="00445FEE"/>
    <w:rsid w:val="00461969"/>
    <w:rsid w:val="0046407C"/>
    <w:rsid w:val="00465015"/>
    <w:rsid w:val="004650DC"/>
    <w:rsid w:val="004666AB"/>
    <w:rsid w:val="0047418F"/>
    <w:rsid w:val="004767A3"/>
    <w:rsid w:val="00477C56"/>
    <w:rsid w:val="004805D6"/>
    <w:rsid w:val="00480C5B"/>
    <w:rsid w:val="00482EC4"/>
    <w:rsid w:val="00483765"/>
    <w:rsid w:val="00484FE4"/>
    <w:rsid w:val="004873C8"/>
    <w:rsid w:val="00492D1B"/>
    <w:rsid w:val="00494F61"/>
    <w:rsid w:val="004A1E52"/>
    <w:rsid w:val="004A1F43"/>
    <w:rsid w:val="004A5112"/>
    <w:rsid w:val="004A5950"/>
    <w:rsid w:val="004B3D52"/>
    <w:rsid w:val="004C0346"/>
    <w:rsid w:val="004C130B"/>
    <w:rsid w:val="004C1D18"/>
    <w:rsid w:val="004C2068"/>
    <w:rsid w:val="004C44F3"/>
    <w:rsid w:val="004C5AF7"/>
    <w:rsid w:val="004C6F47"/>
    <w:rsid w:val="004C7272"/>
    <w:rsid w:val="004C7E34"/>
    <w:rsid w:val="004D0968"/>
    <w:rsid w:val="004D2616"/>
    <w:rsid w:val="004D367C"/>
    <w:rsid w:val="004D46E0"/>
    <w:rsid w:val="004E0D4F"/>
    <w:rsid w:val="004E1055"/>
    <w:rsid w:val="004F2F3A"/>
    <w:rsid w:val="004F30C6"/>
    <w:rsid w:val="00500F09"/>
    <w:rsid w:val="00505423"/>
    <w:rsid w:val="00511664"/>
    <w:rsid w:val="00513D69"/>
    <w:rsid w:val="00514F0A"/>
    <w:rsid w:val="005252C9"/>
    <w:rsid w:val="005254EA"/>
    <w:rsid w:val="005267A8"/>
    <w:rsid w:val="00532BDB"/>
    <w:rsid w:val="00537A42"/>
    <w:rsid w:val="00542D22"/>
    <w:rsid w:val="0054609C"/>
    <w:rsid w:val="005472C2"/>
    <w:rsid w:val="005504E9"/>
    <w:rsid w:val="00552930"/>
    <w:rsid w:val="00552E8E"/>
    <w:rsid w:val="00553C98"/>
    <w:rsid w:val="00555B4D"/>
    <w:rsid w:val="00556494"/>
    <w:rsid w:val="00557388"/>
    <w:rsid w:val="00560F12"/>
    <w:rsid w:val="00561DB5"/>
    <w:rsid w:val="00563DF5"/>
    <w:rsid w:val="005658F2"/>
    <w:rsid w:val="00566F84"/>
    <w:rsid w:val="005673D7"/>
    <w:rsid w:val="00571483"/>
    <w:rsid w:val="005722CF"/>
    <w:rsid w:val="00580FB4"/>
    <w:rsid w:val="005810FE"/>
    <w:rsid w:val="0058532F"/>
    <w:rsid w:val="00587802"/>
    <w:rsid w:val="00587A7E"/>
    <w:rsid w:val="00590A75"/>
    <w:rsid w:val="005A4C10"/>
    <w:rsid w:val="005A5965"/>
    <w:rsid w:val="005A7912"/>
    <w:rsid w:val="005B2AAD"/>
    <w:rsid w:val="005B449F"/>
    <w:rsid w:val="005C2262"/>
    <w:rsid w:val="005C2AED"/>
    <w:rsid w:val="005C7B79"/>
    <w:rsid w:val="005D315B"/>
    <w:rsid w:val="005D39A6"/>
    <w:rsid w:val="005E1906"/>
    <w:rsid w:val="005E681E"/>
    <w:rsid w:val="005E7C7D"/>
    <w:rsid w:val="005F27F9"/>
    <w:rsid w:val="005F5158"/>
    <w:rsid w:val="00603077"/>
    <w:rsid w:val="006053DA"/>
    <w:rsid w:val="00606906"/>
    <w:rsid w:val="006165A8"/>
    <w:rsid w:val="00622230"/>
    <w:rsid w:val="006225C3"/>
    <w:rsid w:val="00625AF0"/>
    <w:rsid w:val="00626940"/>
    <w:rsid w:val="00627359"/>
    <w:rsid w:val="006316C7"/>
    <w:rsid w:val="0063301D"/>
    <w:rsid w:val="00634276"/>
    <w:rsid w:val="00636D2F"/>
    <w:rsid w:val="0063702B"/>
    <w:rsid w:val="006405A6"/>
    <w:rsid w:val="006415C8"/>
    <w:rsid w:val="00641919"/>
    <w:rsid w:val="0064215F"/>
    <w:rsid w:val="00644D2B"/>
    <w:rsid w:val="00647912"/>
    <w:rsid w:val="006540F5"/>
    <w:rsid w:val="006550FF"/>
    <w:rsid w:val="00655B24"/>
    <w:rsid w:val="006613F3"/>
    <w:rsid w:val="006620A6"/>
    <w:rsid w:val="00664395"/>
    <w:rsid w:val="00672F69"/>
    <w:rsid w:val="00675298"/>
    <w:rsid w:val="006816B5"/>
    <w:rsid w:val="00685419"/>
    <w:rsid w:val="00687E92"/>
    <w:rsid w:val="00692B72"/>
    <w:rsid w:val="00695413"/>
    <w:rsid w:val="006A0897"/>
    <w:rsid w:val="006A2EF7"/>
    <w:rsid w:val="006A3D2B"/>
    <w:rsid w:val="006A4738"/>
    <w:rsid w:val="006A667C"/>
    <w:rsid w:val="006A7E89"/>
    <w:rsid w:val="006A7EB8"/>
    <w:rsid w:val="006B1D8D"/>
    <w:rsid w:val="006B3F45"/>
    <w:rsid w:val="006B763B"/>
    <w:rsid w:val="006C074E"/>
    <w:rsid w:val="006C111D"/>
    <w:rsid w:val="006C29E9"/>
    <w:rsid w:val="006C4AEF"/>
    <w:rsid w:val="006C56C0"/>
    <w:rsid w:val="006D3367"/>
    <w:rsid w:val="006D623A"/>
    <w:rsid w:val="006E0CBE"/>
    <w:rsid w:val="006E0DED"/>
    <w:rsid w:val="006E29F3"/>
    <w:rsid w:val="006E6964"/>
    <w:rsid w:val="006E6BFA"/>
    <w:rsid w:val="006F0DCB"/>
    <w:rsid w:val="006F5F1F"/>
    <w:rsid w:val="006F72AD"/>
    <w:rsid w:val="006F796C"/>
    <w:rsid w:val="006F7ABD"/>
    <w:rsid w:val="00700786"/>
    <w:rsid w:val="007040FA"/>
    <w:rsid w:val="00704258"/>
    <w:rsid w:val="00712A50"/>
    <w:rsid w:val="00714A2B"/>
    <w:rsid w:val="00721664"/>
    <w:rsid w:val="0073000B"/>
    <w:rsid w:val="00732B4B"/>
    <w:rsid w:val="00733595"/>
    <w:rsid w:val="00733831"/>
    <w:rsid w:val="0073698A"/>
    <w:rsid w:val="0073735F"/>
    <w:rsid w:val="007406AD"/>
    <w:rsid w:val="00741398"/>
    <w:rsid w:val="00747A57"/>
    <w:rsid w:val="00751356"/>
    <w:rsid w:val="00751A67"/>
    <w:rsid w:val="00752BCD"/>
    <w:rsid w:val="007534E1"/>
    <w:rsid w:val="007546C2"/>
    <w:rsid w:val="00761DDF"/>
    <w:rsid w:val="00763654"/>
    <w:rsid w:val="00764B34"/>
    <w:rsid w:val="00764F6F"/>
    <w:rsid w:val="007657C3"/>
    <w:rsid w:val="00767C91"/>
    <w:rsid w:val="00770E0F"/>
    <w:rsid w:val="007734D9"/>
    <w:rsid w:val="00777891"/>
    <w:rsid w:val="00780F21"/>
    <w:rsid w:val="0079038F"/>
    <w:rsid w:val="007915AC"/>
    <w:rsid w:val="007935AB"/>
    <w:rsid w:val="00793FBC"/>
    <w:rsid w:val="007963B1"/>
    <w:rsid w:val="00797ACB"/>
    <w:rsid w:val="007A1B78"/>
    <w:rsid w:val="007A3544"/>
    <w:rsid w:val="007A7773"/>
    <w:rsid w:val="007B2A1D"/>
    <w:rsid w:val="007B4925"/>
    <w:rsid w:val="007B5CFE"/>
    <w:rsid w:val="007B5E4A"/>
    <w:rsid w:val="007B5F5C"/>
    <w:rsid w:val="007B7083"/>
    <w:rsid w:val="007C2DEF"/>
    <w:rsid w:val="007C2E6B"/>
    <w:rsid w:val="007C4469"/>
    <w:rsid w:val="007C538D"/>
    <w:rsid w:val="007C5497"/>
    <w:rsid w:val="007C7AC2"/>
    <w:rsid w:val="007D2928"/>
    <w:rsid w:val="007D35CE"/>
    <w:rsid w:val="007D6C6F"/>
    <w:rsid w:val="007D7277"/>
    <w:rsid w:val="007E116B"/>
    <w:rsid w:val="007E3BDD"/>
    <w:rsid w:val="007E6526"/>
    <w:rsid w:val="007F0E99"/>
    <w:rsid w:val="007F4059"/>
    <w:rsid w:val="007F549B"/>
    <w:rsid w:val="007F63AC"/>
    <w:rsid w:val="00801F48"/>
    <w:rsid w:val="00807BF7"/>
    <w:rsid w:val="0081038C"/>
    <w:rsid w:val="00810FAD"/>
    <w:rsid w:val="00812532"/>
    <w:rsid w:val="00813955"/>
    <w:rsid w:val="008155E2"/>
    <w:rsid w:val="00820B35"/>
    <w:rsid w:val="00821B47"/>
    <w:rsid w:val="00821BFA"/>
    <w:rsid w:val="00822504"/>
    <w:rsid w:val="00823245"/>
    <w:rsid w:val="00824C72"/>
    <w:rsid w:val="0082700B"/>
    <w:rsid w:val="00837D1A"/>
    <w:rsid w:val="0084096B"/>
    <w:rsid w:val="00842BB4"/>
    <w:rsid w:val="00843B39"/>
    <w:rsid w:val="0084527C"/>
    <w:rsid w:val="00846A61"/>
    <w:rsid w:val="00847889"/>
    <w:rsid w:val="008505D6"/>
    <w:rsid w:val="00854A7A"/>
    <w:rsid w:val="00857604"/>
    <w:rsid w:val="00865E95"/>
    <w:rsid w:val="00866811"/>
    <w:rsid w:val="0087565E"/>
    <w:rsid w:val="0087642A"/>
    <w:rsid w:val="00882157"/>
    <w:rsid w:val="00884615"/>
    <w:rsid w:val="00885C30"/>
    <w:rsid w:val="008867A6"/>
    <w:rsid w:val="00887FB7"/>
    <w:rsid w:val="00893191"/>
    <w:rsid w:val="00894C12"/>
    <w:rsid w:val="008A0C2D"/>
    <w:rsid w:val="008A17F2"/>
    <w:rsid w:val="008A22EA"/>
    <w:rsid w:val="008A27CD"/>
    <w:rsid w:val="008A34E3"/>
    <w:rsid w:val="008A67C6"/>
    <w:rsid w:val="008A6D44"/>
    <w:rsid w:val="008A73B2"/>
    <w:rsid w:val="008B0FAF"/>
    <w:rsid w:val="008B42DE"/>
    <w:rsid w:val="008C1E19"/>
    <w:rsid w:val="008C4771"/>
    <w:rsid w:val="008C67A0"/>
    <w:rsid w:val="008C7405"/>
    <w:rsid w:val="008D0C22"/>
    <w:rsid w:val="008D5147"/>
    <w:rsid w:val="008D6B10"/>
    <w:rsid w:val="008E1ABA"/>
    <w:rsid w:val="008E2781"/>
    <w:rsid w:val="008E5172"/>
    <w:rsid w:val="008E70A7"/>
    <w:rsid w:val="008F22E2"/>
    <w:rsid w:val="008F2818"/>
    <w:rsid w:val="008F6584"/>
    <w:rsid w:val="008F73E1"/>
    <w:rsid w:val="009006D1"/>
    <w:rsid w:val="00902963"/>
    <w:rsid w:val="009057B8"/>
    <w:rsid w:val="00906450"/>
    <w:rsid w:val="009070B4"/>
    <w:rsid w:val="0091149F"/>
    <w:rsid w:val="00914359"/>
    <w:rsid w:val="00914E7B"/>
    <w:rsid w:val="00916A10"/>
    <w:rsid w:val="009231F5"/>
    <w:rsid w:val="00924459"/>
    <w:rsid w:val="00927064"/>
    <w:rsid w:val="00932F3A"/>
    <w:rsid w:val="00933151"/>
    <w:rsid w:val="00933BC6"/>
    <w:rsid w:val="009357CD"/>
    <w:rsid w:val="00937E3F"/>
    <w:rsid w:val="009442A0"/>
    <w:rsid w:val="00944E67"/>
    <w:rsid w:val="009537DE"/>
    <w:rsid w:val="00953D26"/>
    <w:rsid w:val="0095403C"/>
    <w:rsid w:val="0095558D"/>
    <w:rsid w:val="0095584D"/>
    <w:rsid w:val="009622E3"/>
    <w:rsid w:val="009654D5"/>
    <w:rsid w:val="009707ED"/>
    <w:rsid w:val="0097122D"/>
    <w:rsid w:val="009722A8"/>
    <w:rsid w:val="009767A2"/>
    <w:rsid w:val="00980212"/>
    <w:rsid w:val="00980903"/>
    <w:rsid w:val="0098191F"/>
    <w:rsid w:val="00983189"/>
    <w:rsid w:val="00984146"/>
    <w:rsid w:val="009922C8"/>
    <w:rsid w:val="009A047A"/>
    <w:rsid w:val="009A501A"/>
    <w:rsid w:val="009A5967"/>
    <w:rsid w:val="009B2D01"/>
    <w:rsid w:val="009B7AE4"/>
    <w:rsid w:val="009C0CB3"/>
    <w:rsid w:val="009C22FD"/>
    <w:rsid w:val="009C295B"/>
    <w:rsid w:val="009C5D34"/>
    <w:rsid w:val="009C6C6F"/>
    <w:rsid w:val="009C6E98"/>
    <w:rsid w:val="009C7CFE"/>
    <w:rsid w:val="009D247D"/>
    <w:rsid w:val="009D34DB"/>
    <w:rsid w:val="009E2545"/>
    <w:rsid w:val="009E302B"/>
    <w:rsid w:val="009E6973"/>
    <w:rsid w:val="009F0198"/>
    <w:rsid w:val="009F1639"/>
    <w:rsid w:val="009F2211"/>
    <w:rsid w:val="009F451E"/>
    <w:rsid w:val="00A13AF7"/>
    <w:rsid w:val="00A16319"/>
    <w:rsid w:val="00A17A79"/>
    <w:rsid w:val="00A17B1F"/>
    <w:rsid w:val="00A2268C"/>
    <w:rsid w:val="00A23C30"/>
    <w:rsid w:val="00A2500C"/>
    <w:rsid w:val="00A25608"/>
    <w:rsid w:val="00A26D0C"/>
    <w:rsid w:val="00A26F99"/>
    <w:rsid w:val="00A300D1"/>
    <w:rsid w:val="00A30356"/>
    <w:rsid w:val="00A3259B"/>
    <w:rsid w:val="00A3341C"/>
    <w:rsid w:val="00A35131"/>
    <w:rsid w:val="00A3784D"/>
    <w:rsid w:val="00A4021E"/>
    <w:rsid w:val="00A44EB4"/>
    <w:rsid w:val="00A50298"/>
    <w:rsid w:val="00A51E38"/>
    <w:rsid w:val="00A542C8"/>
    <w:rsid w:val="00A55ADE"/>
    <w:rsid w:val="00A624FA"/>
    <w:rsid w:val="00A63DE5"/>
    <w:rsid w:val="00A64824"/>
    <w:rsid w:val="00A66EC7"/>
    <w:rsid w:val="00A70DCF"/>
    <w:rsid w:val="00A71FE0"/>
    <w:rsid w:val="00A76C24"/>
    <w:rsid w:val="00A81F3C"/>
    <w:rsid w:val="00A850CA"/>
    <w:rsid w:val="00A85FA2"/>
    <w:rsid w:val="00A86864"/>
    <w:rsid w:val="00A910AC"/>
    <w:rsid w:val="00A92209"/>
    <w:rsid w:val="00A9240D"/>
    <w:rsid w:val="00A92F16"/>
    <w:rsid w:val="00A97AAD"/>
    <w:rsid w:val="00AA4846"/>
    <w:rsid w:val="00AA6890"/>
    <w:rsid w:val="00AA782A"/>
    <w:rsid w:val="00AB1024"/>
    <w:rsid w:val="00AB1D62"/>
    <w:rsid w:val="00AB24D3"/>
    <w:rsid w:val="00AB7FB8"/>
    <w:rsid w:val="00AC0568"/>
    <w:rsid w:val="00AC19F7"/>
    <w:rsid w:val="00AC22DD"/>
    <w:rsid w:val="00AC34D2"/>
    <w:rsid w:val="00AC3712"/>
    <w:rsid w:val="00AC5B02"/>
    <w:rsid w:val="00AC7B1A"/>
    <w:rsid w:val="00AD031C"/>
    <w:rsid w:val="00AD14AE"/>
    <w:rsid w:val="00AD3753"/>
    <w:rsid w:val="00AD3BFE"/>
    <w:rsid w:val="00AD6150"/>
    <w:rsid w:val="00AD7B75"/>
    <w:rsid w:val="00AD7D29"/>
    <w:rsid w:val="00AE1379"/>
    <w:rsid w:val="00AE2487"/>
    <w:rsid w:val="00AE472E"/>
    <w:rsid w:val="00AE4957"/>
    <w:rsid w:val="00AE5036"/>
    <w:rsid w:val="00AE5451"/>
    <w:rsid w:val="00AF3224"/>
    <w:rsid w:val="00AF50E8"/>
    <w:rsid w:val="00B01DF5"/>
    <w:rsid w:val="00B02053"/>
    <w:rsid w:val="00B07FDF"/>
    <w:rsid w:val="00B12850"/>
    <w:rsid w:val="00B142D5"/>
    <w:rsid w:val="00B21A3A"/>
    <w:rsid w:val="00B30206"/>
    <w:rsid w:val="00B36DF7"/>
    <w:rsid w:val="00B407F5"/>
    <w:rsid w:val="00B414BB"/>
    <w:rsid w:val="00B42433"/>
    <w:rsid w:val="00B433C9"/>
    <w:rsid w:val="00B44338"/>
    <w:rsid w:val="00B45675"/>
    <w:rsid w:val="00B45B78"/>
    <w:rsid w:val="00B50C9F"/>
    <w:rsid w:val="00B50D60"/>
    <w:rsid w:val="00B52A07"/>
    <w:rsid w:val="00B57B25"/>
    <w:rsid w:val="00B6472E"/>
    <w:rsid w:val="00B66C98"/>
    <w:rsid w:val="00B71E21"/>
    <w:rsid w:val="00B7397E"/>
    <w:rsid w:val="00B74E5F"/>
    <w:rsid w:val="00B809EB"/>
    <w:rsid w:val="00B8181B"/>
    <w:rsid w:val="00B82309"/>
    <w:rsid w:val="00B83A90"/>
    <w:rsid w:val="00B845D0"/>
    <w:rsid w:val="00B904E0"/>
    <w:rsid w:val="00B90D13"/>
    <w:rsid w:val="00B92A49"/>
    <w:rsid w:val="00B939BE"/>
    <w:rsid w:val="00B9528E"/>
    <w:rsid w:val="00BA33D5"/>
    <w:rsid w:val="00BA47D9"/>
    <w:rsid w:val="00BA5B39"/>
    <w:rsid w:val="00BA7360"/>
    <w:rsid w:val="00BA781D"/>
    <w:rsid w:val="00BB030B"/>
    <w:rsid w:val="00BB287C"/>
    <w:rsid w:val="00BC0DE4"/>
    <w:rsid w:val="00BC6DF2"/>
    <w:rsid w:val="00BC74A2"/>
    <w:rsid w:val="00BC74EF"/>
    <w:rsid w:val="00BD43F5"/>
    <w:rsid w:val="00BD4A9D"/>
    <w:rsid w:val="00BF3731"/>
    <w:rsid w:val="00BF55BF"/>
    <w:rsid w:val="00C033ED"/>
    <w:rsid w:val="00C0434E"/>
    <w:rsid w:val="00C13827"/>
    <w:rsid w:val="00C14505"/>
    <w:rsid w:val="00C17602"/>
    <w:rsid w:val="00C17D8D"/>
    <w:rsid w:val="00C2122D"/>
    <w:rsid w:val="00C30B54"/>
    <w:rsid w:val="00C31059"/>
    <w:rsid w:val="00C3159F"/>
    <w:rsid w:val="00C3279B"/>
    <w:rsid w:val="00C40265"/>
    <w:rsid w:val="00C419B6"/>
    <w:rsid w:val="00C42083"/>
    <w:rsid w:val="00C46574"/>
    <w:rsid w:val="00C4668F"/>
    <w:rsid w:val="00C470A2"/>
    <w:rsid w:val="00C47AEE"/>
    <w:rsid w:val="00C511DE"/>
    <w:rsid w:val="00C51408"/>
    <w:rsid w:val="00C52348"/>
    <w:rsid w:val="00C532F5"/>
    <w:rsid w:val="00C54E00"/>
    <w:rsid w:val="00C607FB"/>
    <w:rsid w:val="00C61527"/>
    <w:rsid w:val="00C70317"/>
    <w:rsid w:val="00C70332"/>
    <w:rsid w:val="00C71452"/>
    <w:rsid w:val="00C73816"/>
    <w:rsid w:val="00C743E6"/>
    <w:rsid w:val="00C74C7B"/>
    <w:rsid w:val="00C821EA"/>
    <w:rsid w:val="00C82229"/>
    <w:rsid w:val="00C85FED"/>
    <w:rsid w:val="00C90A1A"/>
    <w:rsid w:val="00C90D14"/>
    <w:rsid w:val="00C965AE"/>
    <w:rsid w:val="00C96E23"/>
    <w:rsid w:val="00CB04AE"/>
    <w:rsid w:val="00CB2D92"/>
    <w:rsid w:val="00CB5BC9"/>
    <w:rsid w:val="00CC1B2E"/>
    <w:rsid w:val="00CC571F"/>
    <w:rsid w:val="00CC6828"/>
    <w:rsid w:val="00CC6DD4"/>
    <w:rsid w:val="00CD7FE9"/>
    <w:rsid w:val="00CE105B"/>
    <w:rsid w:val="00CE24EE"/>
    <w:rsid w:val="00CE2994"/>
    <w:rsid w:val="00CE3507"/>
    <w:rsid w:val="00CE4C25"/>
    <w:rsid w:val="00CE7356"/>
    <w:rsid w:val="00CF2C3A"/>
    <w:rsid w:val="00CF2EC8"/>
    <w:rsid w:val="00CF2F57"/>
    <w:rsid w:val="00CF508E"/>
    <w:rsid w:val="00CF5452"/>
    <w:rsid w:val="00CF5754"/>
    <w:rsid w:val="00CF5C94"/>
    <w:rsid w:val="00D01612"/>
    <w:rsid w:val="00D03E0D"/>
    <w:rsid w:val="00D04679"/>
    <w:rsid w:val="00D05C62"/>
    <w:rsid w:val="00D116D2"/>
    <w:rsid w:val="00D1373E"/>
    <w:rsid w:val="00D141A7"/>
    <w:rsid w:val="00D22840"/>
    <w:rsid w:val="00D251E5"/>
    <w:rsid w:val="00D2651F"/>
    <w:rsid w:val="00D26EA1"/>
    <w:rsid w:val="00D30954"/>
    <w:rsid w:val="00D4055D"/>
    <w:rsid w:val="00D417A8"/>
    <w:rsid w:val="00D42C65"/>
    <w:rsid w:val="00D43513"/>
    <w:rsid w:val="00D43C5C"/>
    <w:rsid w:val="00D51121"/>
    <w:rsid w:val="00D527BD"/>
    <w:rsid w:val="00D5405E"/>
    <w:rsid w:val="00D547A2"/>
    <w:rsid w:val="00D62257"/>
    <w:rsid w:val="00D63C58"/>
    <w:rsid w:val="00D67C1C"/>
    <w:rsid w:val="00D73F62"/>
    <w:rsid w:val="00D761B3"/>
    <w:rsid w:val="00D86BF1"/>
    <w:rsid w:val="00D87485"/>
    <w:rsid w:val="00D93292"/>
    <w:rsid w:val="00D9402A"/>
    <w:rsid w:val="00DA15C7"/>
    <w:rsid w:val="00DA5D06"/>
    <w:rsid w:val="00DA6E28"/>
    <w:rsid w:val="00DB5483"/>
    <w:rsid w:val="00DB7496"/>
    <w:rsid w:val="00DC03EE"/>
    <w:rsid w:val="00DC077D"/>
    <w:rsid w:val="00DC0E2B"/>
    <w:rsid w:val="00DD1B25"/>
    <w:rsid w:val="00DD51E9"/>
    <w:rsid w:val="00DD52E9"/>
    <w:rsid w:val="00DE03F6"/>
    <w:rsid w:val="00DE1651"/>
    <w:rsid w:val="00DE1FE1"/>
    <w:rsid w:val="00DE206D"/>
    <w:rsid w:val="00DE7C03"/>
    <w:rsid w:val="00DF27F3"/>
    <w:rsid w:val="00DF4E45"/>
    <w:rsid w:val="00DF6088"/>
    <w:rsid w:val="00DF6638"/>
    <w:rsid w:val="00DF7AE4"/>
    <w:rsid w:val="00E00066"/>
    <w:rsid w:val="00E0036C"/>
    <w:rsid w:val="00E0725B"/>
    <w:rsid w:val="00E1123A"/>
    <w:rsid w:val="00E1568B"/>
    <w:rsid w:val="00E15797"/>
    <w:rsid w:val="00E20D68"/>
    <w:rsid w:val="00E22F92"/>
    <w:rsid w:val="00E23D75"/>
    <w:rsid w:val="00E2546C"/>
    <w:rsid w:val="00E25875"/>
    <w:rsid w:val="00E25EC0"/>
    <w:rsid w:val="00E30B6F"/>
    <w:rsid w:val="00E34747"/>
    <w:rsid w:val="00E35763"/>
    <w:rsid w:val="00E37134"/>
    <w:rsid w:val="00E37718"/>
    <w:rsid w:val="00E41410"/>
    <w:rsid w:val="00E41B69"/>
    <w:rsid w:val="00E43C89"/>
    <w:rsid w:val="00E5096F"/>
    <w:rsid w:val="00E50BE5"/>
    <w:rsid w:val="00E510A4"/>
    <w:rsid w:val="00E542E4"/>
    <w:rsid w:val="00E5620F"/>
    <w:rsid w:val="00E61916"/>
    <w:rsid w:val="00E65237"/>
    <w:rsid w:val="00E6624C"/>
    <w:rsid w:val="00E70CA9"/>
    <w:rsid w:val="00E71F15"/>
    <w:rsid w:val="00E72138"/>
    <w:rsid w:val="00E7217B"/>
    <w:rsid w:val="00E74F9A"/>
    <w:rsid w:val="00E7710D"/>
    <w:rsid w:val="00E80E41"/>
    <w:rsid w:val="00E840EE"/>
    <w:rsid w:val="00E84415"/>
    <w:rsid w:val="00E914F1"/>
    <w:rsid w:val="00E94323"/>
    <w:rsid w:val="00E95479"/>
    <w:rsid w:val="00E96753"/>
    <w:rsid w:val="00EA71E5"/>
    <w:rsid w:val="00EA7831"/>
    <w:rsid w:val="00EB0BEF"/>
    <w:rsid w:val="00EB0EEF"/>
    <w:rsid w:val="00EB233A"/>
    <w:rsid w:val="00EB37C9"/>
    <w:rsid w:val="00EB6EBB"/>
    <w:rsid w:val="00EC5955"/>
    <w:rsid w:val="00EC77ED"/>
    <w:rsid w:val="00ED1C07"/>
    <w:rsid w:val="00ED33FB"/>
    <w:rsid w:val="00ED667E"/>
    <w:rsid w:val="00EE0453"/>
    <w:rsid w:val="00EE0ADD"/>
    <w:rsid w:val="00EE0D1A"/>
    <w:rsid w:val="00EE2472"/>
    <w:rsid w:val="00EE26FF"/>
    <w:rsid w:val="00EE2840"/>
    <w:rsid w:val="00EE61A3"/>
    <w:rsid w:val="00EF0F98"/>
    <w:rsid w:val="00EF1F71"/>
    <w:rsid w:val="00EF3349"/>
    <w:rsid w:val="00EF6886"/>
    <w:rsid w:val="00EF77B7"/>
    <w:rsid w:val="00F04F19"/>
    <w:rsid w:val="00F05715"/>
    <w:rsid w:val="00F1148A"/>
    <w:rsid w:val="00F12ED1"/>
    <w:rsid w:val="00F12F9C"/>
    <w:rsid w:val="00F227D5"/>
    <w:rsid w:val="00F23F79"/>
    <w:rsid w:val="00F246D4"/>
    <w:rsid w:val="00F26D9B"/>
    <w:rsid w:val="00F27518"/>
    <w:rsid w:val="00F32A20"/>
    <w:rsid w:val="00F3478E"/>
    <w:rsid w:val="00F37E59"/>
    <w:rsid w:val="00F4131E"/>
    <w:rsid w:val="00F445EE"/>
    <w:rsid w:val="00F44D4E"/>
    <w:rsid w:val="00F52F7B"/>
    <w:rsid w:val="00F539C4"/>
    <w:rsid w:val="00F55439"/>
    <w:rsid w:val="00F61CA8"/>
    <w:rsid w:val="00F62EAA"/>
    <w:rsid w:val="00F62F60"/>
    <w:rsid w:val="00F65FAA"/>
    <w:rsid w:val="00F715E7"/>
    <w:rsid w:val="00F72D11"/>
    <w:rsid w:val="00F737C4"/>
    <w:rsid w:val="00F77299"/>
    <w:rsid w:val="00F77309"/>
    <w:rsid w:val="00F77766"/>
    <w:rsid w:val="00F82063"/>
    <w:rsid w:val="00F8477D"/>
    <w:rsid w:val="00F858F7"/>
    <w:rsid w:val="00F87841"/>
    <w:rsid w:val="00F90935"/>
    <w:rsid w:val="00F90D46"/>
    <w:rsid w:val="00F923FE"/>
    <w:rsid w:val="00F94D43"/>
    <w:rsid w:val="00F9500B"/>
    <w:rsid w:val="00F96040"/>
    <w:rsid w:val="00F96B62"/>
    <w:rsid w:val="00F9743F"/>
    <w:rsid w:val="00FA0861"/>
    <w:rsid w:val="00FA1529"/>
    <w:rsid w:val="00FA2B5A"/>
    <w:rsid w:val="00FA471F"/>
    <w:rsid w:val="00FA6800"/>
    <w:rsid w:val="00FB170F"/>
    <w:rsid w:val="00FB30A8"/>
    <w:rsid w:val="00FB385D"/>
    <w:rsid w:val="00FB4355"/>
    <w:rsid w:val="00FB4A53"/>
    <w:rsid w:val="00FC2175"/>
    <w:rsid w:val="00FC33CE"/>
    <w:rsid w:val="00FC42B1"/>
    <w:rsid w:val="00FC515B"/>
    <w:rsid w:val="00FD05E9"/>
    <w:rsid w:val="00FD1A09"/>
    <w:rsid w:val="00FD5D1E"/>
    <w:rsid w:val="00FE1141"/>
    <w:rsid w:val="00FE218C"/>
    <w:rsid w:val="00FE34C7"/>
    <w:rsid w:val="00FE49F4"/>
    <w:rsid w:val="00FE5798"/>
    <w:rsid w:val="00FE68B4"/>
    <w:rsid w:val="00FF1A3E"/>
    <w:rsid w:val="00FF2F19"/>
    <w:rsid w:val="00FF43B0"/>
    <w:rsid w:val="00FF60C6"/>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F03D6"/>
  <w15:chartTrackingRefBased/>
  <w15:docId w15:val="{285F2272-1347-41CC-A3F1-A33B1BCA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rsid w:val="008C7405"/>
    <w:pPr>
      <w:keepNext/>
      <w:outlineLvl w:val="0"/>
    </w:pPr>
    <w:rPr>
      <w:b/>
      <w:sz w:val="24"/>
      <w:szCs w:val="20"/>
    </w:rPr>
  </w:style>
  <w:style w:type="paragraph" w:styleId="Heading2">
    <w:name w:val="heading 2"/>
    <w:basedOn w:val="Heading1"/>
    <w:next w:val="Normal"/>
    <w:qFormat/>
    <w:rsid w:val="008C7405"/>
    <w:pPr>
      <w:outlineLvl w:val="1"/>
    </w:pPr>
    <w:rPr>
      <w:bCs/>
      <w:iCs/>
      <w:sz w:val="20"/>
    </w:rPr>
  </w:style>
  <w:style w:type="paragraph" w:styleId="Heading3">
    <w:name w:val="heading 3"/>
    <w:basedOn w:val="Normal"/>
    <w:next w:val="Normal"/>
    <w:qFormat/>
    <w:rsid w:val="00484FE4"/>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szCs w:val="20"/>
    </w:rPr>
  </w:style>
  <w:style w:type="paragraph" w:styleId="Heading6">
    <w:name w:val="heading 6"/>
    <w:basedOn w:val="Normal"/>
    <w:next w:val="Normal"/>
    <w:qFormat/>
    <w:pPr>
      <w:keepNext/>
      <w:ind w:left="360" w:hanging="36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bCs/>
      <w:sz w:val="28"/>
    </w:rPr>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900" w:hanging="360"/>
    </w:pPr>
    <w:rPr>
      <w:rFonts w:ascii="Times" w:hAnsi="Times"/>
      <w:szCs w:val="20"/>
    </w:rPr>
  </w:style>
  <w:style w:type="paragraph" w:styleId="BodyTextIndent2">
    <w:name w:val="Body Text Indent 2"/>
    <w:basedOn w:val="Normal"/>
    <w:pPr>
      <w:ind w:left="900" w:hanging="360"/>
    </w:pPr>
    <w:rPr>
      <w:szCs w:val="20"/>
    </w:rPr>
  </w:style>
  <w:style w:type="paragraph" w:styleId="BodyText">
    <w:name w:val="Body Text"/>
    <w:basedOn w:val="Normal"/>
    <w:pPr>
      <w:jc w:val="both"/>
    </w:pPr>
    <w:rPr>
      <w:szCs w:val="20"/>
    </w:rPr>
  </w:style>
  <w:style w:type="paragraph" w:styleId="Footer">
    <w:name w:val="footer"/>
    <w:basedOn w:val="Normal"/>
    <w:link w:val="FooterChar"/>
    <w:uiPriority w:val="99"/>
    <w:pPr>
      <w:tabs>
        <w:tab w:val="center" w:pos="4320"/>
        <w:tab w:val="right" w:pos="8640"/>
      </w:tabs>
    </w:pPr>
    <w:rPr>
      <w:szCs w:val="20"/>
    </w:rPr>
  </w:style>
  <w:style w:type="table" w:styleId="TableGrid">
    <w:name w:val="Table Grid"/>
    <w:basedOn w:val="TableNormal"/>
    <w:rsid w:val="00A7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73E1"/>
    <w:rPr>
      <w:rFonts w:ascii="Tahoma" w:hAnsi="Tahoma" w:cs="Tahoma"/>
      <w:sz w:val="16"/>
      <w:szCs w:val="16"/>
    </w:rPr>
  </w:style>
  <w:style w:type="paragraph" w:styleId="NormalWeb">
    <w:name w:val="Normal (Web)"/>
    <w:basedOn w:val="Normal"/>
    <w:uiPriority w:val="99"/>
    <w:rsid w:val="00F26D9B"/>
    <w:pPr>
      <w:spacing w:before="100" w:beforeAutospacing="1" w:after="100" w:afterAutospacing="1"/>
    </w:pPr>
    <w:rPr>
      <w:sz w:val="22"/>
    </w:rPr>
  </w:style>
  <w:style w:type="character" w:styleId="Strong">
    <w:name w:val="Strong"/>
    <w:uiPriority w:val="22"/>
    <w:qFormat/>
    <w:rsid w:val="00F26D9B"/>
    <w:rPr>
      <w:b/>
      <w:bCs/>
    </w:rPr>
  </w:style>
  <w:style w:type="character" w:styleId="Emphasis">
    <w:name w:val="Emphasis"/>
    <w:qFormat/>
    <w:rsid w:val="00F26D9B"/>
    <w:rPr>
      <w:i/>
      <w:iCs/>
    </w:rPr>
  </w:style>
  <w:style w:type="character" w:styleId="Hyperlink">
    <w:name w:val="Hyperlink"/>
    <w:rsid w:val="00F26D9B"/>
    <w:rPr>
      <w:color w:val="0000FF"/>
      <w:u w:val="single"/>
    </w:rPr>
  </w:style>
  <w:style w:type="character" w:styleId="PageNumber">
    <w:name w:val="page number"/>
    <w:basedOn w:val="DefaultParagraphFont"/>
    <w:rsid w:val="00F26D9B"/>
  </w:style>
  <w:style w:type="paragraph" w:styleId="HTMLPreformatted">
    <w:name w:val="HTML Preformatted"/>
    <w:basedOn w:val="Normal"/>
    <w:rsid w:val="005D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author">
    <w:name w:val="author"/>
    <w:basedOn w:val="DefaultParagraphFont"/>
    <w:rsid w:val="002745F8"/>
  </w:style>
  <w:style w:type="character" w:customStyle="1" w:styleId="Title1">
    <w:name w:val="Title1"/>
    <w:basedOn w:val="DefaultParagraphFont"/>
    <w:rsid w:val="002745F8"/>
  </w:style>
  <w:style w:type="character" w:customStyle="1" w:styleId="pagenum">
    <w:name w:val="pagenum"/>
    <w:basedOn w:val="DefaultParagraphFont"/>
    <w:rsid w:val="00837D1A"/>
  </w:style>
  <w:style w:type="character" w:customStyle="1" w:styleId="issuedesc">
    <w:name w:val="issuedesc"/>
    <w:basedOn w:val="DefaultParagraphFont"/>
    <w:rsid w:val="00206D4A"/>
  </w:style>
  <w:style w:type="character" w:styleId="CommentReference">
    <w:name w:val="annotation reference"/>
    <w:semiHidden/>
    <w:rsid w:val="00810FAD"/>
    <w:rPr>
      <w:sz w:val="16"/>
      <w:szCs w:val="16"/>
    </w:rPr>
  </w:style>
  <w:style w:type="paragraph" w:styleId="CommentText">
    <w:name w:val="annotation text"/>
    <w:basedOn w:val="Normal"/>
    <w:semiHidden/>
    <w:rsid w:val="00810FAD"/>
    <w:rPr>
      <w:szCs w:val="20"/>
    </w:rPr>
  </w:style>
  <w:style w:type="paragraph" w:styleId="CommentSubject">
    <w:name w:val="annotation subject"/>
    <w:basedOn w:val="CommentText"/>
    <w:next w:val="CommentText"/>
    <w:semiHidden/>
    <w:rsid w:val="00810FAD"/>
    <w:rPr>
      <w:b/>
      <w:bCs/>
    </w:rPr>
  </w:style>
  <w:style w:type="paragraph" w:styleId="NoSpacing">
    <w:name w:val="No Spacing"/>
    <w:basedOn w:val="Normal"/>
    <w:uiPriority w:val="1"/>
    <w:qFormat/>
    <w:rsid w:val="007D7277"/>
    <w:rPr>
      <w:rFonts w:eastAsia="Calibri"/>
      <w:sz w:val="24"/>
    </w:rPr>
  </w:style>
  <w:style w:type="paragraph" w:customStyle="1" w:styleId="xxxmsonormal">
    <w:name w:val="x_x_x_msonormal"/>
    <w:basedOn w:val="Normal"/>
    <w:rsid w:val="00933151"/>
    <w:pPr>
      <w:spacing w:before="100" w:beforeAutospacing="1" w:after="100" w:afterAutospacing="1"/>
    </w:pPr>
    <w:rPr>
      <w:sz w:val="24"/>
    </w:rPr>
  </w:style>
  <w:style w:type="paragraph" w:styleId="ListParagraph">
    <w:name w:val="List Paragraph"/>
    <w:basedOn w:val="Normal"/>
    <w:uiPriority w:val="34"/>
    <w:qFormat/>
    <w:rsid w:val="0003215C"/>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3971CD"/>
  </w:style>
  <w:style w:type="character" w:styleId="FollowedHyperlink">
    <w:name w:val="FollowedHyperlink"/>
    <w:basedOn w:val="DefaultParagraphFont"/>
    <w:rsid w:val="00AC3712"/>
    <w:rPr>
      <w:color w:val="954F72" w:themeColor="followedHyperlink"/>
      <w:u w:val="single"/>
    </w:rPr>
  </w:style>
  <w:style w:type="character" w:customStyle="1" w:styleId="soundtitletitle">
    <w:name w:val="soundtitle__title"/>
    <w:basedOn w:val="DefaultParagraphFont"/>
    <w:rsid w:val="007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222">
      <w:bodyDiv w:val="1"/>
      <w:marLeft w:val="0"/>
      <w:marRight w:val="0"/>
      <w:marTop w:val="0"/>
      <w:marBottom w:val="0"/>
      <w:divBdr>
        <w:top w:val="none" w:sz="0" w:space="0" w:color="auto"/>
        <w:left w:val="none" w:sz="0" w:space="0" w:color="auto"/>
        <w:bottom w:val="none" w:sz="0" w:space="0" w:color="auto"/>
        <w:right w:val="none" w:sz="0" w:space="0" w:color="auto"/>
      </w:divBdr>
    </w:div>
    <w:div w:id="439955459">
      <w:bodyDiv w:val="1"/>
      <w:marLeft w:val="0"/>
      <w:marRight w:val="0"/>
      <w:marTop w:val="0"/>
      <w:marBottom w:val="0"/>
      <w:divBdr>
        <w:top w:val="none" w:sz="0" w:space="0" w:color="auto"/>
        <w:left w:val="none" w:sz="0" w:space="0" w:color="auto"/>
        <w:bottom w:val="none" w:sz="0" w:space="0" w:color="auto"/>
        <w:right w:val="none" w:sz="0" w:space="0" w:color="auto"/>
      </w:divBdr>
    </w:div>
    <w:div w:id="440222639">
      <w:bodyDiv w:val="1"/>
      <w:marLeft w:val="0"/>
      <w:marRight w:val="0"/>
      <w:marTop w:val="0"/>
      <w:marBottom w:val="0"/>
      <w:divBdr>
        <w:top w:val="none" w:sz="0" w:space="0" w:color="auto"/>
        <w:left w:val="none" w:sz="0" w:space="0" w:color="auto"/>
        <w:bottom w:val="none" w:sz="0" w:space="0" w:color="auto"/>
        <w:right w:val="none" w:sz="0" w:space="0" w:color="auto"/>
      </w:divBdr>
    </w:div>
    <w:div w:id="503402257">
      <w:bodyDiv w:val="1"/>
      <w:marLeft w:val="0"/>
      <w:marRight w:val="0"/>
      <w:marTop w:val="0"/>
      <w:marBottom w:val="0"/>
      <w:divBdr>
        <w:top w:val="none" w:sz="0" w:space="0" w:color="auto"/>
        <w:left w:val="none" w:sz="0" w:space="0" w:color="auto"/>
        <w:bottom w:val="none" w:sz="0" w:space="0" w:color="auto"/>
        <w:right w:val="none" w:sz="0" w:space="0" w:color="auto"/>
      </w:divBdr>
    </w:div>
    <w:div w:id="732656081">
      <w:bodyDiv w:val="1"/>
      <w:marLeft w:val="0"/>
      <w:marRight w:val="0"/>
      <w:marTop w:val="0"/>
      <w:marBottom w:val="0"/>
      <w:divBdr>
        <w:top w:val="none" w:sz="0" w:space="0" w:color="auto"/>
        <w:left w:val="none" w:sz="0" w:space="0" w:color="auto"/>
        <w:bottom w:val="none" w:sz="0" w:space="0" w:color="auto"/>
        <w:right w:val="none" w:sz="0" w:space="0" w:color="auto"/>
      </w:divBdr>
    </w:div>
    <w:div w:id="831259660">
      <w:bodyDiv w:val="1"/>
      <w:marLeft w:val="0"/>
      <w:marRight w:val="0"/>
      <w:marTop w:val="0"/>
      <w:marBottom w:val="0"/>
      <w:divBdr>
        <w:top w:val="none" w:sz="0" w:space="0" w:color="auto"/>
        <w:left w:val="none" w:sz="0" w:space="0" w:color="auto"/>
        <w:bottom w:val="none" w:sz="0" w:space="0" w:color="auto"/>
        <w:right w:val="none" w:sz="0" w:space="0" w:color="auto"/>
      </w:divBdr>
    </w:div>
    <w:div w:id="885071416">
      <w:bodyDiv w:val="1"/>
      <w:marLeft w:val="0"/>
      <w:marRight w:val="0"/>
      <w:marTop w:val="0"/>
      <w:marBottom w:val="0"/>
      <w:divBdr>
        <w:top w:val="none" w:sz="0" w:space="0" w:color="auto"/>
        <w:left w:val="none" w:sz="0" w:space="0" w:color="auto"/>
        <w:bottom w:val="none" w:sz="0" w:space="0" w:color="auto"/>
        <w:right w:val="none" w:sz="0" w:space="0" w:color="auto"/>
      </w:divBdr>
      <w:divsChild>
        <w:div w:id="1393383752">
          <w:marLeft w:val="0"/>
          <w:marRight w:val="0"/>
          <w:marTop w:val="0"/>
          <w:marBottom w:val="0"/>
          <w:divBdr>
            <w:top w:val="none" w:sz="0" w:space="0" w:color="auto"/>
            <w:left w:val="none" w:sz="0" w:space="0" w:color="auto"/>
            <w:bottom w:val="none" w:sz="0" w:space="0" w:color="auto"/>
            <w:right w:val="none" w:sz="0" w:space="0" w:color="auto"/>
          </w:divBdr>
          <w:divsChild>
            <w:div w:id="235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6948">
      <w:bodyDiv w:val="1"/>
      <w:marLeft w:val="0"/>
      <w:marRight w:val="0"/>
      <w:marTop w:val="0"/>
      <w:marBottom w:val="0"/>
      <w:divBdr>
        <w:top w:val="none" w:sz="0" w:space="0" w:color="auto"/>
        <w:left w:val="none" w:sz="0" w:space="0" w:color="auto"/>
        <w:bottom w:val="none" w:sz="0" w:space="0" w:color="auto"/>
        <w:right w:val="none" w:sz="0" w:space="0" w:color="auto"/>
      </w:divBdr>
      <w:divsChild>
        <w:div w:id="167622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3604">
              <w:marLeft w:val="0"/>
              <w:marRight w:val="0"/>
              <w:marTop w:val="0"/>
              <w:marBottom w:val="0"/>
              <w:divBdr>
                <w:top w:val="none" w:sz="0" w:space="0" w:color="auto"/>
                <w:left w:val="none" w:sz="0" w:space="0" w:color="auto"/>
                <w:bottom w:val="none" w:sz="0" w:space="0" w:color="auto"/>
                <w:right w:val="none" w:sz="0" w:space="0" w:color="auto"/>
              </w:divBdr>
              <w:divsChild>
                <w:div w:id="1225792721">
                  <w:marLeft w:val="0"/>
                  <w:marRight w:val="0"/>
                  <w:marTop w:val="0"/>
                  <w:marBottom w:val="0"/>
                  <w:divBdr>
                    <w:top w:val="none" w:sz="0" w:space="0" w:color="auto"/>
                    <w:left w:val="none" w:sz="0" w:space="0" w:color="auto"/>
                    <w:bottom w:val="none" w:sz="0" w:space="0" w:color="auto"/>
                    <w:right w:val="none" w:sz="0" w:space="0" w:color="auto"/>
                  </w:divBdr>
                  <w:divsChild>
                    <w:div w:id="1143348785">
                      <w:marLeft w:val="0"/>
                      <w:marRight w:val="0"/>
                      <w:marTop w:val="0"/>
                      <w:marBottom w:val="0"/>
                      <w:divBdr>
                        <w:top w:val="none" w:sz="0" w:space="0" w:color="auto"/>
                        <w:left w:val="none" w:sz="0" w:space="0" w:color="auto"/>
                        <w:bottom w:val="none" w:sz="0" w:space="0" w:color="auto"/>
                        <w:right w:val="none" w:sz="0" w:space="0" w:color="auto"/>
                      </w:divBdr>
                      <w:divsChild>
                        <w:div w:id="1901819220">
                          <w:marLeft w:val="0"/>
                          <w:marRight w:val="0"/>
                          <w:marTop w:val="0"/>
                          <w:marBottom w:val="0"/>
                          <w:divBdr>
                            <w:top w:val="none" w:sz="0" w:space="0" w:color="auto"/>
                            <w:left w:val="none" w:sz="0" w:space="0" w:color="auto"/>
                            <w:bottom w:val="none" w:sz="0" w:space="0" w:color="auto"/>
                            <w:right w:val="none" w:sz="0" w:space="0" w:color="auto"/>
                          </w:divBdr>
                          <w:divsChild>
                            <w:div w:id="11366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0312">
      <w:bodyDiv w:val="1"/>
      <w:marLeft w:val="0"/>
      <w:marRight w:val="0"/>
      <w:marTop w:val="0"/>
      <w:marBottom w:val="0"/>
      <w:divBdr>
        <w:top w:val="none" w:sz="0" w:space="0" w:color="auto"/>
        <w:left w:val="none" w:sz="0" w:space="0" w:color="auto"/>
        <w:bottom w:val="none" w:sz="0" w:space="0" w:color="auto"/>
        <w:right w:val="none" w:sz="0" w:space="0" w:color="auto"/>
      </w:divBdr>
    </w:div>
    <w:div w:id="1173958395">
      <w:bodyDiv w:val="1"/>
      <w:marLeft w:val="0"/>
      <w:marRight w:val="0"/>
      <w:marTop w:val="0"/>
      <w:marBottom w:val="0"/>
      <w:divBdr>
        <w:top w:val="none" w:sz="0" w:space="0" w:color="auto"/>
        <w:left w:val="none" w:sz="0" w:space="0" w:color="auto"/>
        <w:bottom w:val="none" w:sz="0" w:space="0" w:color="auto"/>
        <w:right w:val="none" w:sz="0" w:space="0" w:color="auto"/>
      </w:divBdr>
    </w:div>
    <w:div w:id="1301690353">
      <w:bodyDiv w:val="1"/>
      <w:marLeft w:val="0"/>
      <w:marRight w:val="0"/>
      <w:marTop w:val="0"/>
      <w:marBottom w:val="0"/>
      <w:divBdr>
        <w:top w:val="none" w:sz="0" w:space="0" w:color="auto"/>
        <w:left w:val="none" w:sz="0" w:space="0" w:color="auto"/>
        <w:bottom w:val="none" w:sz="0" w:space="0" w:color="auto"/>
        <w:right w:val="none" w:sz="0" w:space="0" w:color="auto"/>
      </w:divBdr>
    </w:div>
    <w:div w:id="1317226492">
      <w:bodyDiv w:val="1"/>
      <w:marLeft w:val="0"/>
      <w:marRight w:val="0"/>
      <w:marTop w:val="0"/>
      <w:marBottom w:val="0"/>
      <w:divBdr>
        <w:top w:val="none" w:sz="0" w:space="0" w:color="auto"/>
        <w:left w:val="none" w:sz="0" w:space="0" w:color="auto"/>
        <w:bottom w:val="none" w:sz="0" w:space="0" w:color="auto"/>
        <w:right w:val="none" w:sz="0" w:space="0" w:color="auto"/>
      </w:divBdr>
    </w:div>
    <w:div w:id="1369916775">
      <w:bodyDiv w:val="1"/>
      <w:marLeft w:val="0"/>
      <w:marRight w:val="0"/>
      <w:marTop w:val="0"/>
      <w:marBottom w:val="0"/>
      <w:divBdr>
        <w:top w:val="none" w:sz="0" w:space="0" w:color="auto"/>
        <w:left w:val="none" w:sz="0" w:space="0" w:color="auto"/>
        <w:bottom w:val="none" w:sz="0" w:space="0" w:color="auto"/>
        <w:right w:val="none" w:sz="0" w:space="0" w:color="auto"/>
      </w:divBdr>
    </w:div>
    <w:div w:id="1428117081">
      <w:bodyDiv w:val="1"/>
      <w:marLeft w:val="0"/>
      <w:marRight w:val="0"/>
      <w:marTop w:val="0"/>
      <w:marBottom w:val="0"/>
      <w:divBdr>
        <w:top w:val="none" w:sz="0" w:space="0" w:color="auto"/>
        <w:left w:val="none" w:sz="0" w:space="0" w:color="auto"/>
        <w:bottom w:val="none" w:sz="0" w:space="0" w:color="auto"/>
        <w:right w:val="none" w:sz="0" w:space="0" w:color="auto"/>
      </w:divBdr>
    </w:div>
    <w:div w:id="1549489311">
      <w:bodyDiv w:val="1"/>
      <w:marLeft w:val="0"/>
      <w:marRight w:val="0"/>
      <w:marTop w:val="0"/>
      <w:marBottom w:val="0"/>
      <w:divBdr>
        <w:top w:val="none" w:sz="0" w:space="0" w:color="auto"/>
        <w:left w:val="none" w:sz="0" w:space="0" w:color="auto"/>
        <w:bottom w:val="none" w:sz="0" w:space="0" w:color="auto"/>
        <w:right w:val="none" w:sz="0" w:space="0" w:color="auto"/>
      </w:divBdr>
    </w:div>
    <w:div w:id="1622220374">
      <w:bodyDiv w:val="1"/>
      <w:marLeft w:val="0"/>
      <w:marRight w:val="0"/>
      <w:marTop w:val="0"/>
      <w:marBottom w:val="0"/>
      <w:divBdr>
        <w:top w:val="none" w:sz="0" w:space="0" w:color="auto"/>
        <w:left w:val="none" w:sz="0" w:space="0" w:color="auto"/>
        <w:bottom w:val="none" w:sz="0" w:space="0" w:color="auto"/>
        <w:right w:val="none" w:sz="0" w:space="0" w:color="auto"/>
      </w:divBdr>
      <w:divsChild>
        <w:div w:id="1873758719">
          <w:marLeft w:val="0"/>
          <w:marRight w:val="0"/>
          <w:marTop w:val="0"/>
          <w:marBottom w:val="105"/>
          <w:divBdr>
            <w:top w:val="none" w:sz="0" w:space="0" w:color="auto"/>
            <w:left w:val="none" w:sz="0" w:space="0" w:color="auto"/>
            <w:bottom w:val="none" w:sz="0" w:space="0" w:color="auto"/>
            <w:right w:val="none" w:sz="0" w:space="0" w:color="auto"/>
          </w:divBdr>
        </w:div>
      </w:divsChild>
    </w:div>
    <w:div w:id="1680229865">
      <w:bodyDiv w:val="1"/>
      <w:marLeft w:val="0"/>
      <w:marRight w:val="0"/>
      <w:marTop w:val="0"/>
      <w:marBottom w:val="0"/>
      <w:divBdr>
        <w:top w:val="none" w:sz="0" w:space="0" w:color="auto"/>
        <w:left w:val="none" w:sz="0" w:space="0" w:color="auto"/>
        <w:bottom w:val="none" w:sz="0" w:space="0" w:color="auto"/>
        <w:right w:val="none" w:sz="0" w:space="0" w:color="auto"/>
      </w:divBdr>
    </w:div>
    <w:div w:id="1682388858">
      <w:bodyDiv w:val="1"/>
      <w:marLeft w:val="0"/>
      <w:marRight w:val="0"/>
      <w:marTop w:val="0"/>
      <w:marBottom w:val="0"/>
      <w:divBdr>
        <w:top w:val="none" w:sz="0" w:space="0" w:color="auto"/>
        <w:left w:val="none" w:sz="0" w:space="0" w:color="auto"/>
        <w:bottom w:val="none" w:sz="0" w:space="0" w:color="auto"/>
        <w:right w:val="none" w:sz="0" w:space="0" w:color="auto"/>
      </w:divBdr>
      <w:divsChild>
        <w:div w:id="103438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581874">
              <w:marLeft w:val="0"/>
              <w:marRight w:val="0"/>
              <w:marTop w:val="0"/>
              <w:marBottom w:val="0"/>
              <w:divBdr>
                <w:top w:val="none" w:sz="0" w:space="0" w:color="auto"/>
                <w:left w:val="none" w:sz="0" w:space="0" w:color="auto"/>
                <w:bottom w:val="none" w:sz="0" w:space="0" w:color="auto"/>
                <w:right w:val="none" w:sz="0" w:space="0" w:color="auto"/>
              </w:divBdr>
              <w:divsChild>
                <w:div w:id="984746857">
                  <w:marLeft w:val="0"/>
                  <w:marRight w:val="0"/>
                  <w:marTop w:val="0"/>
                  <w:marBottom w:val="0"/>
                  <w:divBdr>
                    <w:top w:val="none" w:sz="0" w:space="0" w:color="auto"/>
                    <w:left w:val="none" w:sz="0" w:space="0" w:color="auto"/>
                    <w:bottom w:val="none" w:sz="0" w:space="0" w:color="auto"/>
                    <w:right w:val="none" w:sz="0" w:space="0" w:color="auto"/>
                  </w:divBdr>
                  <w:divsChild>
                    <w:div w:id="7814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4358">
      <w:bodyDiv w:val="1"/>
      <w:marLeft w:val="0"/>
      <w:marRight w:val="0"/>
      <w:marTop w:val="0"/>
      <w:marBottom w:val="0"/>
      <w:divBdr>
        <w:top w:val="none" w:sz="0" w:space="0" w:color="auto"/>
        <w:left w:val="none" w:sz="0" w:space="0" w:color="auto"/>
        <w:bottom w:val="none" w:sz="0" w:space="0" w:color="auto"/>
        <w:right w:val="none" w:sz="0" w:space="0" w:color="auto"/>
      </w:divBdr>
    </w:div>
    <w:div w:id="18355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migrationclearinghouse.org/border-action-network-scores-big-win-against-minutemen-and-other-vigilante-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ndcloud.com/radiocachimbo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palmie1\LOCALS~1\Temp\Grad-Student-CV-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2DB74B22E5DF4899CAE748B7E196A1" ma:contentTypeVersion="15" ma:contentTypeDescription="Create a new document." ma:contentTypeScope="" ma:versionID="7f1b924aaa56188460145380c4cad2c4">
  <xsd:schema xmlns:xsd="http://www.w3.org/2001/XMLSchema" xmlns:xs="http://www.w3.org/2001/XMLSchema" xmlns:p="http://schemas.microsoft.com/office/2006/metadata/properties" xmlns:ns1="http://schemas.microsoft.com/sharepoint/v3" xmlns:ns3="d60c5d08-a6c0-48b7-892a-d5a3a83239cf" xmlns:ns4="8ec27394-ab5f-4877-9c6b-07db1ec35897" targetNamespace="http://schemas.microsoft.com/office/2006/metadata/properties" ma:root="true" ma:fieldsID="af72b39590756e449f94124435bcd87a" ns1:_="" ns3:_="" ns4:_="">
    <xsd:import namespace="http://schemas.microsoft.com/sharepoint/v3"/>
    <xsd:import namespace="d60c5d08-a6c0-48b7-892a-d5a3a83239cf"/>
    <xsd:import namespace="8ec27394-ab5f-4877-9c6b-07db1ec358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c5d08-a6c0-48b7-892a-d5a3a8323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27394-ab5f-4877-9c6b-07db1ec358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088792-F9C4-44BF-83CE-BD1B7A6C5E3A}">
  <ds:schemaRefs>
    <ds:schemaRef ds:uri="http://schemas.openxmlformats.org/officeDocument/2006/bibliography"/>
  </ds:schemaRefs>
</ds:datastoreItem>
</file>

<file path=customXml/itemProps2.xml><?xml version="1.0" encoding="utf-8"?>
<ds:datastoreItem xmlns:ds="http://schemas.openxmlformats.org/officeDocument/2006/customXml" ds:itemID="{6D8962A1-0992-4570-8102-5CB088F8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c5d08-a6c0-48b7-892a-d5a3a83239cf"/>
    <ds:schemaRef ds:uri="8ec27394-ab5f-4877-9c6b-07db1ec3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2FBB0-7DE5-4DE0-81E1-A3A15D1C794A}">
  <ds:schemaRefs>
    <ds:schemaRef ds:uri="http://schemas.microsoft.com/sharepoint/v3/contenttype/forms"/>
  </ds:schemaRefs>
</ds:datastoreItem>
</file>

<file path=customXml/itemProps4.xml><?xml version="1.0" encoding="utf-8"?>
<ds:datastoreItem xmlns:ds="http://schemas.openxmlformats.org/officeDocument/2006/customXml" ds:itemID="{904F6DA4-32DF-4372-8C1D-5F5EA46CE83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Grad-Student-CV-Template</Template>
  <TotalTime>3</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 CV Template</vt:lpstr>
    </vt:vector>
  </TitlesOfParts>
  <Company>Kent State University</Company>
  <LinksUpToDate>false</LinksUpToDate>
  <CharactersWithSpaces>13715</CharactersWithSpaces>
  <SharedDoc>false</SharedDoc>
  <HLinks>
    <vt:vector size="12" baseType="variant">
      <vt:variant>
        <vt:i4>5898258</vt:i4>
      </vt:variant>
      <vt:variant>
        <vt:i4>3</vt:i4>
      </vt:variant>
      <vt:variant>
        <vt:i4>0</vt:i4>
      </vt:variant>
      <vt:variant>
        <vt:i4>5</vt:i4>
      </vt:variant>
      <vt:variant>
        <vt:lpwstr>https://law.arizona.edu/seanna-howard</vt:lpwstr>
      </vt:variant>
      <vt:variant>
        <vt:lpwstr/>
      </vt:variant>
      <vt:variant>
        <vt:i4>327777</vt:i4>
      </vt:variant>
      <vt:variant>
        <vt:i4>0</vt:i4>
      </vt:variant>
      <vt:variant>
        <vt:i4>0</vt:i4>
      </vt:variant>
      <vt:variant>
        <vt:i4>5</vt:i4>
      </vt:variant>
      <vt:variant>
        <vt:lpwstr>mailto:showard@email.arizona.edu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CV Template</dc:title>
  <dc:subject/>
  <dc:creator>ksu</dc:creator>
  <cp:keywords/>
  <dc:description>Created 11/2005_x000d_
Version 1.0</dc:description>
  <cp:lastModifiedBy>Howard, Seanna M - (showard)</cp:lastModifiedBy>
  <cp:revision>3</cp:revision>
  <cp:lastPrinted>2021-04-18T20:23:00Z</cp:lastPrinted>
  <dcterms:created xsi:type="dcterms:W3CDTF">2021-08-06T20:21:00Z</dcterms:created>
  <dcterms:modified xsi:type="dcterms:W3CDTF">2021-08-06T20:23:00Z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0x0101005D2DB74B22E5DF4899CAE748B7E196A1</vt:lpwstr>
  </property>
</Properties>
</file>